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Материалы подготовлены </w:t>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Федеральным государственным учреждением </w:t>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Федеральный институт развития образования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Проект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Требования к созданию предметной развивающей среды, обеспечивающие реализацию основной общеобразовательной программы дошкольного образования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Общие положения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1.1. Настоящие федеральные государственные требования к созданию предметной развивающей среды, обеспечивающие реализацию основной общеобразовательной программы дошкольного образования, являются обязательными для дошкольных образовательных учреждений имеющих государственную аккредитацию.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1.2. Федеральные государственные требования к созданию предметной развивающей среды устанавливаются федеральным органом исполнительной власти, осуществляющим функции по выработке государственной политики и нормативно – правового регулирования в сфере образования.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1.3. Инвариантная часть настоящих требований к предметной развивающей среде адресована ДОУ третьей категории или дошкольным группам других типов учреждений, работающих аналогично.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1.4. Вариативная часть настоящих требований к предметной развивающей среде адресована различным видам дошкольных образовательных учреждений первой и второй категории, или дошкольным группам других типов учреждений, работающих аналогично, с дифференциацией по видам в зависимости от приоритетности тех или иных направлений развития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1.5. Федеральные государственные требования к созданию предметной развивающей среды пересматриваются и устанавливаются не реже одного раза в десять лет.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1.6. Аккредитация дошкольных образовательных учреждений осуществляется на основе настоящих требований.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Основные понятия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«Предметная развивающая среда» — система материальных объектов и средств деятельности ребенка, функционально моделирующая содержание развития его духовного и физического облика в соответствии с требованиями основной общеобразовательной программы дошкольного образования.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«Сертификация» — наличие санитарно-эпидемиологического заключения (сертификата), который подтверждает безопасность материалов и оборудования.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«Безопасность материалов и оборудования» — обеспечение ребенка такими материалами и оборудованием, при использовании которых его физическому и психическому здоровью не угрожает опасность.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«Детская игра» — вид непродуктивной деятельности ребенка, где основной мотив находится непосредственно в процессе самой деятельности. В соответствии с их специфическими характеристиками выделяются два основных вида игры – сюжетная и игра с правилами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«Сюжетная игра» – выполнение условных действий в воображаемой ситуации. Различается ролевая режиссерская сюжетная игра.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«Игра с правилами» – тип детской игры, характеризующийся наличием состязательных отношений, критериев установления выигрыша, неизменной повторяемостью, цикличностью завершаемого процесса деятельности. Для детей дошкольного возраста выделяются следующие культурные формы: игры на физическую или умственную компетенцию и шансовые (на удачу).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«Игрушка» — предмет, используемый или специально изготовленный для игры. Классифицируются как в соответствии с сюжетообразующей функцией: атрибуты, обозначающие игровую роль (или фигурки-персонажи), предметы оперирования (обозначающие события-действия персонажа), маркеры пространства (обозначающие игровое пространство), так и с мерой условности (реалистические, прототипические и условные).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«Эргономика» – научная дисциплина, выявляющая закономерности создания оптимальных условий высокоэффективной жизнедеятельности.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«Продуктивные виды детской деятельности» - рисование, лепка, аппликация, конструирование и создание разного рода поделок, макетов из различных материалов.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«Объекты для исследования в реальном действии (экспериментирования и упорядочивания)» —широкий диапазон материалов, от специально созданных для развития ребенка до естественных природных и культурных объектов.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«Образно-символический материал» —так называемые "наглядные пособия", репрезентирующие мир вещей и событий, расширяющие круг представлений ребенка, способствующие поиску сходства и различия, классификационных признаков, установлению временных последовательностей, пространственных отношений.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«Нормативно-знаковый материал» - материал языковых и числовых знаков, вводящий детей в новую форму репрезентации мира. Это разнообразные наборы букв и цифр, приспособления для работы с ними, алфавитные таблицы и т.п.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Область применения.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3.1. Федеральные государственные образовательные требования к созданию предметной развивающей среды, обеспечивающей реализацию основной общеобразовательной программы дошкольного образования должны быть обязательными для применения и соблюдения всеми образовательными учреждениями (дошкольными образовательными группами), имеющими государственную аккредитацию, независимо от их организационно-правовых форм.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3.2. Основными пользователями федеральных государственных требований к созданию предметной развивающей среды, обеспечивающих реализацию основной общеобразовательной программы дошкольного образования, являются: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педагогические коллективы образовательных учреждений (дошкольных образовательных групп), ответственные за качественную разработку и реализацию основных общеобразовательных программ дошкольного образования;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родители (законные представители) воспитанников, являющиеся первыми педагогами детей дошкольного возраста и ответственные за воспитание, охрану и укрепление физического и психического здоровья, развитие индивидуальных способностей детей;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органы управления образованием всех уровней управления, руководители образовательных учреждений, реализующих основную общеобразовательную программу дошкольного образования, ответственные за организацию и предоставление доступного и качественного дошкольного образования в пределах своей компетенции и полномочий;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организации и учреждения, обеспечивающие разработку примерных основных общеобразовательных программ дошкольного и начального общего образования по поручению уполномоченного федерального органа исполнительной власти, а также осуществляющие разработку вариативных образовательных программ в сфере дошкольного образования;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органы, обеспечивающие финансирование дошкольного образования;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уполномоченные органы исполнительной власти, осуществляющие государственную аккредитацию и контроль качества дошкольного образования;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уполномоченные органы исполнительной власти, обеспечивающие надзор и контроль соблюдения законодательства в сфере дошкольного образования;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организации и учреждения, осуществляющие подготовку специалистов дошкольного и начального общего образования в системе среднего и высшего профессионального образования;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организации и учреждения, осуществляющие повышение квалификации работников дошкольного образования.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 Функции требований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Основными функциями федеральных государственных требований к созданию предметной развивающей среды, обеспечивающей реализацию основной общеобразовательной программы дошкольного образования, являются: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Функция сохранения единого образовательного пространства в условиях содержательной и организационной вариативности дошкольного образования.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Функция гуманизации дошкольного образования, ориентирующая на приоритет общечеловеческих ценностей, жизни и здоровья ребенка, свободного развития его личности в современном обществе и государстве.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Функция защиты ребенка от некомпетентных педагогических воздействий в условиях вариативности дошкольного образования.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Функция повышения эффективности и качества дошкольного образования.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Критериально - оценочная функция.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5. Психолого – педагогические требования к созданию предметной развивающей среды, обеспечивающей реализацию основной общеобразовательной программы дошкольного образования.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5.1. Материалы и оборудование должны создавать оптимально насыщенную (без чрезмерного обилия и без недостатка) целостную, многофункциональную, трансформирующуюся среду и обеспечивать реализацию основной общеобразовательной программы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5.2. Традиционные материалы и материалы нового поколения должны подбираться сбалансировано, сообразно педагогической ценности (среда не должна быть архаичной, она должна быть созвучна времени, но и традиционные материалы, показавшие свою развивающую ценность, не должны полностью вытесняться в угоду «новому» как ценному самому по себе).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5.3. При создании предметной развивающей среды необходимо руководствоваться следующими принципами: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полифункциональности среды: предметная развивающая среда должна открывать множество возможностей, обеспечивать все составляющие образовательного процесса, и в этом смысле должна быть многофункциональной.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трансформируемостисреды, который связан с ее полифункциональностью – это возможность изменений, позволяющих, по ситуации, вынести на первый план ту или иную функцию пространства (в отличие от монофункционального зонирования, жестко закрепляющего функции за определенным пространством).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вариативности, сообразно которому характеру современного образовательного процесса должен быть представлен рамочный (стержневой) проект предметной развивающей среды, конкретизирующие его модельные варианты для разных видов дошкольных образовательных учреждений как прототипы для конкретных вариантов среды, разрабатываемых уже самими педагогами-практиками.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5.4. При создании предметной развивающей среды необходимо учитывать гендерную специфику и обеспечивать среду как общим, так и специфичным материалом для девочек и мальчиков.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5.5. Предметная развивающая среда должна подбираться с учетом принципа интеграции образовательных областей. Материалы и оборудование для одной образовательной области могут использоваться и в ходе реализации других областей.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5.6. В качестве ориентиров для подбора материалов и оборудования должны выступать общие закономерности развития ребенка на каждом возрастном этапе.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5.7. Подбор материалов и оборудования должен осуществляться для тех видов деятельности ребенка, которые в наибольшей степени способствуют решению развивающих задач на этапе дошкольного детства (игровая, продуктивная, познавательно-исследовательская, коммуникативная, трудовая, музыкально-художественная деятельности, а также для организации двигательной активности в течение дня), а также с целью активизации двигательной активности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5.8. Материалы и оборудование</w:t>
      </w:r>
      <w:r>
        <w:rPr>
          <w:rFonts w:ascii="Times New Roman" w:hAnsi="Times New Roman" w:cs="Times New Roman"/>
          <w:sz w:val="18"/>
          <w:szCs w:val="18"/>
        </w:rPr>
        <w:t xml:space="preserve"> </w:t>
      </w:r>
      <w:r w:rsidRPr="007326D6">
        <w:rPr>
          <w:rFonts w:ascii="Times New Roman" w:hAnsi="Times New Roman" w:cs="Times New Roman"/>
          <w:sz w:val="18"/>
          <w:szCs w:val="18"/>
        </w:rPr>
        <w:t xml:space="preserve">должны иметь сертификат качества и отвечать гигиеническим, педагогическим и эстетическим требованиям.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5.9. Наиболее педагогически ценными являются игрушки, обладающие следующими качествами: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Полифункциональностью. Игрушки могут быть гибко использованы в соответствии с замыслом ребенка, сюжетом игры в разных функциях. Тем самым игрушка способствует развитию творчества, воображения, знаковой символической функции мышления и др.;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Возможностью применения игрушки в совместной деятельности. Игрушка должна быть пригодна к использованию одновременно группой детей ( в том числе с участием взрослого как играющего партнера) и инициировать совместные действия – коллективные постройки, совместные игры и др.;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Дидактическими свойствами. Такого рода игрушки несут в себе способы обучения ребенка конструированию, ознакомлению с цветом и формой и пр., могут содержать механизмы программированного контроля, например некоторые электрифицированные и электронные игры и игрушки;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Принадлежностью к изделиям художественных промыслов. Эти игрушки являются средством художественно-эстетического развития ребенка, приобщают его к миру искусства и знакомят его с народным художественным творчеством[1].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5.10. В данных требованиях материалы классифицируются по типам. Принципом разделения на типы является структура и развивающее значение каждого вида деятельности.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5.11. При подборе материалов и определении их количества педагоги должны учитывать условия каждого детского сада: количество детей в группах, площадь групповых и подсобных помещений.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5.12. Подбор материалов и оборудования должен осуществляется исходя из того, что при реализации основной общеобразовательной программы дошкольного образования основной формой работы с детьми является игра, которая в образовательном процессе задается взрослым в двух видах: сюжетная игра и игра с правилами (Приложение 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5.12.1. Материал для сюжетной игры классифицируется исходя из его сюжетообразующей функции, и должен включать предметы оперирования, игрушки – персонажи и маркеры (знаки) игрового пространства.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5.12.2. Материал для игры с правилами должен включать материал для игр на физическое развитие, для игр на удачу (шансовых) и игр на умственное развитие.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5.13. Материалы и оборудование для продуктивной деятельности должны быть представлены двумя видами: материалами для изобразительной деятельности и конструирования, а также включать оборудование общего назначения (Приложение 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5.13.1. Набор</w:t>
      </w:r>
      <w:r>
        <w:rPr>
          <w:rFonts w:ascii="Times New Roman" w:hAnsi="Times New Roman" w:cs="Times New Roman"/>
          <w:sz w:val="18"/>
          <w:szCs w:val="18"/>
        </w:rPr>
        <w:t xml:space="preserve"> </w:t>
      </w:r>
      <w:r w:rsidRPr="007326D6">
        <w:rPr>
          <w:rFonts w:ascii="Times New Roman" w:hAnsi="Times New Roman" w:cs="Times New Roman"/>
          <w:sz w:val="18"/>
          <w:szCs w:val="18"/>
        </w:rPr>
        <w:t xml:space="preserve">материалов и оборудования для продуктивной (изобразительной) деятельности включает материалы для рисования, лепки и аппликации.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5.13.2. Материалы для продуктивной (конструктивной) деятельности включают строительный материал, детали конструкторов, бумагу разных цветов и фактуры, а также природные и бросовые материалы.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5.13.3. Наличие оборудования общего назначения (доска для рисования мелом и маркером, фланелеграф, доска для размещения работ по лепке и др.) являются обязательными и используются при реализации основной общеобразовательной программы.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5.14. Материалы и оборудование для познавательно - исследовательской деятельности должны включать материалы трех типов: объекты для исследования в реальном действии, образно-символический материал и нормативно-знаковый материал (Приложение 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5.14.1. Материалы, относящиеся к объектам для исследования в реальном времени должны включать различные искусственно созданные материалы для сенсорного развития (вкладыши – формы, объекты для сериации и т.п.). Данная группа материалов должна включать и природные объекты, в процессе действий с которыми дети могут познакомиться с их свойства и научиться различным способом упорядочивания их (коллекции минералов, плодов и семян растений и т.п.).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5.14.2. Группа образно-символического материала должна быть представлена специальными наглядными пособиями, репрезентирующими детям мир вещей и событий.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5.14.3. Группа нормативно-знакового материала должна включать разнообразные наборы букв и цифр, приспособления для работы с ними, алфавитные таблицы и т.п.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5.15. Материалы и оборудование для двигательной активности должны включать следующие типы оборудования: для ходьбы, бега и равновесия; для прыжков; для катания, бросания и ловли; для ползания и лазания; для общеразвивающих упражнений (Приложение 4).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5.16. При создании предметной развивающей среды педагоги должны руководствоваться принципом информативности, предусматривающем разнообразие тематики материалов и оборудования и активности детей во взаимодействии с предметным окружением.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5.17. Предметная развивающая среда группового помещения должна отвечать принципу вариативности, определяющейся типом дошкольного образовательного учреждения, содержанием воспитания, культурными и художественными традициями, климатогеографическими особенностям.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5.18. Соблюдение принципа комплексирования и гибкого зонирования предполагает при создании предметной развивающей среды легкость трансформирования оборудования, полифункциональность его использования.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5.19. При создании предметной развивающей среды педагогам необходимо соблюдать принцип стабильности и динамичности предметного окружения, обеспечивающий сочетание привычных и неординарных элементов эстетической организации среды; индивидуальную комфортность и эмоциональное благополучие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5.20. Систематически проводить анализ состояния предметной развивающей среды с целью приведения ее в соответствие с гигиеническими, педагогическими и эстетическими требованиями (единство стиля, гармония цвета, использование при оформлении произведений искусства, комнатных растений, детских работ, гармоничность, соразмерность и пропорциональность мебели и т.п.)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5.21. При проектировании предметной развивающей среды необходимо учитывать следующие факторы[2]: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5.21.1. Следует всячески ограждать детей от отрицательного влияния игрушек, которые: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провоцируют ребенка на агрессивные действия;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 вызывают проявление жестокости по отношению к персонажам игры - людям и животным), роли которых исполняют играющие партнеры (сверстник и взрослый);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вызывают проявление жестокости по отношению к персонажам игр, в качестве которых выступают сюжетные игрушки (куклы, мишки, зайчики и др.);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провоцируют игровые сюжеты, связанные с безнравственностью и насилием;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вызывают нездоровый интерес к сексуальным проблемам, выходящим за компетенцию детского возраста.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5.21.2. Антропометрические факторы, обеспечивающие соответствие росто-возрастных характеристик параметрам предметной развивающей среды. Мебель должна находиться в соответствии с ГОСТ 19301.2-94.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5.21.3. Психологические факторы, определяющие соответствие параметров предметной развивающей среды возможностям и особенностям восприятия, памяти, мышления, психомоторики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5.21.4. Психофизиологические факторы обусловливают соответствие объектов предметной развивающей среды зрительным, слуховым и другим возможностям ребенка, условиям комфорта и ориентирования. При проектировании предметной развивающей среды необходимо учитывать контактные и дистантные ощущения, формирующиеся при взаимодействии ребенка с объектами предметной развивающей среды.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5.21.4.1 Зрительные ощущения. Учитывать освещение и цвет объектов как факторы эмоционально-эстетического воздействия, психофизиологического комфорта и информационного источника. При выборе и расположении источников света должны учитываться следующие параметры:</w:t>
      </w:r>
      <w:r>
        <w:rPr>
          <w:rFonts w:ascii="Times New Roman" w:hAnsi="Times New Roman" w:cs="Times New Roman"/>
          <w:sz w:val="18"/>
          <w:szCs w:val="18"/>
        </w:rPr>
        <w:t xml:space="preserve"> </w:t>
      </w:r>
      <w:r w:rsidRPr="007326D6">
        <w:rPr>
          <w:rFonts w:ascii="Times New Roman" w:hAnsi="Times New Roman" w:cs="Times New Roman"/>
          <w:sz w:val="18"/>
          <w:szCs w:val="18"/>
        </w:rPr>
        <w:t xml:space="preserve">уровень освещенности, отсутствие бликов на рабочих поверхностях, цвет света (длина волны)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5.21.4.2 Слуховые ощущения. Учитывать совокупность звучания звукопроизводящих игрушек.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21.4.3 Тактильные ощущения. Материалы, используемые для изготовления объектов предметной развивающей среды не должны вызывать отрицательные ощущения при контакте с кожей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5.22.5. Физиологические факторы призваны обеспечить соответствие объектов предметной развивающей среды силовым, скоростным и биомеханическим возможностям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5.22. Наполняемость предметной развивающей среды должна обеспечивать разностороннее развитие детей, отвечать принципу целостности образовательного процесса (если предметная развивающая среда одной из образовательных областей выпадает, то данная среда не отвечает настоящим федеральным требованиям), так как не соответствует основным направлениям развития ребенка: физическому, социально-личностному;- познавательно-речевому и художественно-эстетическому развитию.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5.23. Предметная развивающая среда должна способствовать реализации образовательных областей в образовательном процессе, включающем: 1) совместную партнерскую деятельность взрослого и детей; 2) свободную самостоятельную деятельность самих детей в условиях созданной педагогами предметной развивающей образовательной среды, обеспечивающей выбор каждым ребенком деятельности по интересам и позволяющей ему взаимодействовать со сверстниками или действовать индивидуально.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6. Организационные требования к созданию предметной развивающей в различных моделях и формах дошкольного образования.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6.1. При реализации основной общеобразовательной программы дошкольного образования в различных организационных моделях и формах дошкольного образования предметная развивающая среда должна в обязательной (инвариантной) части полностью соответствовать настоящим требованиям.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6.2. В соответствии с Федеральными государственными требованиями к структуре основной общеобразовательной программы при реализации вариативной части программы предметная развивающая среда должна в количественном и качественном отношении отражать видовое разнообразие учреждений (групп) дошкольного образования, наличие приоритетных направлений деятельности, специфику социально-экономических, национально-культурных, демографических, климатических и других условий осуществления образовательного процесса.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6.3. При реализации вариативной части основной общеобразовательной программы дошкольного образования в различных организационных моделях и формах предметная развивающая среда должна отвечать: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критериям оценки материально-технических и медико-социальных условий пребывания детей в ДОУ, в которых определено наличие специально выделенных помещений для работы с детьми и определены требования к условиям для развития детей в соответствии с видовым разнообразием;[3]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санитарно-эпидемиологическим требованиям к условиям и режиму воспитания и обучения детей в дошкольных образовательных учреждениях в соответствии количественными и качественными требованиями к оборудованию и инвентарю для игр и физкультурных занятий на открытом воздухе, при проведении физкультурных занятий, при проведении занятий с детьми в бассейне;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содержанию вариативной части основной общеобразовательной программы дошкольного образования, разработку которой обеспечивают субъекты Российской Федерации, органы местного самоуправления, образовательные учреждения, реализующие основную общеобразовательную программу дошкольного образования;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требованиям, которые предъявляются к общему примерному объему образовательной нагрузки вариативной части Программы в блоке совместной образовательной деятельности взрослого и детей, которая рассчитывается с учетом времени, отведенном на реализацию инвариантной части Программы.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Приложение 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Материалы и оборудование для игровой деятельности </w:t>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Общие основания подбора игрового материала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Игра как культурная форма деятельности ребенка передается ему двумя путями - через живые образцы деятельности (взрослого, старших детей) и через специфические предметы, в которых эти образцы как бы "свернуты", то есть через игровой материал.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Чтобы подбирать игровой материал для детской игры, воспитателю необходимы некоторые общие ориентиры, позволяющие определить, какие игрушки будут наиболее полезны для освоения и активизации игровой деятельности на каждом возрастном этапе.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Эти ориентиры или общие основания подбора игрового материала могут быть определены, исходя из закономерностей построения и изменения детской игры в онтогенезе, и представлены в виде тех или иных типов игрового материала. Конкретный подбор игрового материала под определенный тип может осуществляться в зависимости от условий и возможностей дошкольного образовательного учреждения.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 вопросах типизации и подбора игрового материала для разных возрастных групп детского сада мы будем исходить из представлений о становлении игры в онтогенезе, сложившихся в отечественной психологии (Д.Б.Эльконин, А.Н.Леонтьев и др.), представлений об условиях развития и активизации игровой деятельности дошкольников, развернутых в работах Н.Я.Михайленко, в наших совместных с нею исследованиях, и в исследованиях предметной игровой среды, проведенных нами совместно с И.Л.Кирилловым.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Игра ребенка дошкольного возраста представлена в двух видах: сюжетная игра и игра с правилами. Каждый из этих видов имеет свои закономерности становления в онтогенезе.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Сюжетная игра связана с условным действием в воображаемой ситуации. По характеру включенности в нее, могут быть выделены разновидности сюжетной игры или ее культурные формы. Это собственно ролевая игра (ребенок непосредственно принимает на себя игровую роль, вокруг которой строится воображаемая ситуация), режиссерская игра (воображаемая ситуация развертывается через действия игрушечных персонажей, которые служат как бы посредниками между ребенком и игровыми ролями), игра-фантазирование (воображаемая ситуация развертывается преимущественно в речи и представлении, сюжетные события происходят с кем-то, т.е. ребенок не отождествляет себя с какой-то конкретной ролью).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 дошкольном детстве происходит постепенный переход от овладения предметным (условным) замещающим действием (в 2-3 года) к ролевому действию — в форме собственно ролевой игры (в 3-5 лет) и к сюжетосложению в форме режиссерской игры или игры-фантазирования (в 5-7 лет).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Игра с правилами также имеет свои культурные формы, определяемые по кругу задействованных в ней способностей: игра на физическую компетенцию (подвижная, на ловкость), игра на умственную компетенцию (внимание, память, комбинаторику), игра на удачу (шансовая), предъявляющая минимальные требования к способностям играющих.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Игра с правилами во всей ее структурной полноте (обязательные для всех формализованные правила, ориентация на выигрыш с состязательными отношениями) складывается у дошкольника постепенно. Ребенок, прежде всего, осваивает действия по правилу (в 2-4 года), затем — представление о выигрыше в рамках готовых правил (в 4-5,5 лет), и в дальнейшем приобретает способность видоизменять правила по договору с партнерами (в 5,5-7 лет). Прохождению этих последовательных этапов способствуют своевременно включающиеся взрослым в детский арсенал культурные формы: сначала простые подвижные игры и результативные игры на ловкость, затем — игры на удачу (способствующие ориентации на выигрыш), и наконец, игры на умственную компетенцию.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Все эти изменения игры на протяжении дошкольного детства включены в общую тенденцию психического развития ребенка: он постепенно освобождается от ситуационной связанности внешней обстановкой, его действия начинают все в большей мере зависеть от замысла (внутренней цели), который заставляет ребенка активно преобразовывать предметную игровую среду "под замысел". В отношении игровой деятельности эта общая тенденция проявляется в том, что ребенок становится все менее зависим от игрушек и игрового материала, специально созданного для обслуживания игры: к концу дошкольного возраста, в принципе, любая вещь (вещи) может получить игровое значение - быть встроена в сюжетную игру или стать поводом для возникновения игры с правилами.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Исходя из этих общих представлений об игровой деятельности в дошкольном возрасте, мы обозначим типы игрового материала для сюжетной игры и игры с правилами.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Типы игрового материала для сюжетной игры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Типизируя материал для сюжетной игры, мы, прежде всего будем ориентироваться на его сюжетообразующие функции, то есть на то, как он обеспечивает сюжет — воображаемую ситуацию.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Принято выделять следующие компоненты воображаемой ситуации: 1) персонажи (роли), 2) действия персонажей, 3) пространство (место) действия. Воображаемая ситуация в детской игре в той или иной степени поддерживается предметными опорами. При этом игрушки (игровой материал) могут выполнять функцию актуализации и обслуживания, поддержки каждого из компонентов воображаемой ситуации (сюжета). Так, персонажам (ролям) соответствуют предметы, изображающие этих персонажей или специфические ролевые атрибуты этих персонажей; игровым действиям - предметы, непосредственно поддерживающие это действие; месту или пространству действия персонажа — предметы, обозначающие это пространство. Такое различение игрушек по их функциям в игре было предложено Н.Я.Михайленко,[4] и мы воспользуемся им для типизации игрового материала.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Итак, в соответствии с сюжетообразующими функциями выделяются три типа игрового материала (игрушек). Будем в дальнейшем называть их игрушки-"персонажи", игрушки-"предметы оперирования", игрушки-"маркеры (знаки) пространства". Каждый из этих типов игрушек (игрового материала) отчасти, или все они вместе определяют смысл воображаемой ситуации. Поясним подробнее, что представляют собой эти типы игрового материала.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"Предметы оперирования" — это игрушки, имитирующие реальные предметы, — орудия, инструменты, средства человеческой деятельности, позволяющие воссоздавать смысл настоящего действия (например, игрушечные чашка, утюг, молоток, руль и т.п.).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"Игрушки-персонажи" — это разного рода куклы, фигурки людей и животных. Сюда же по функциям в игре относится игровой материал, представляющий ролевые атрибуты, специфичные для какого-либо персонажа (роли), например, белая шапочка врача, каска пожарника, красочный ремень ковбоя и т.п.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"Маркеры (знаки) игрового пространства" — это игрушки (игровой материал), указывающие на место действия, обстановку, в которой оно происходит (например, игрушечная кухонная плита, дом-теремок, остов ракеты, рама, изображающая нос корабля или переднюю стенку автобуса и т.п.).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 возрастном аспекте отмечается общая тенденция: от полноты предметных опор для всех компонентов воображаемой ситуации к частичных опорам (предметной поддержке той или иной составляющей воображаемой ситуации). Преддошкольники (2-3 года) и младшие дошкольники (3-4 года) для развертывания сюжетной игры нуждаются во всей совокупности сюжетообразующих игрушек, задающей "полную" воображаемую ситуацию, причем наиболее значимы для этого возраста игрушки - предметы оперирования. Детям 4-5 лет для развертывания игры уже достаточно стимулирующего и поддерживающего влияния игрушек любых двух функциональных типов (например, игрушка-персонаж и маркер пространства, или предмет оперирования и ролевой атрибут и т.п.), в любых парных сочетаниях. Для детей старшего дошкольного возраста (5-7 лет) каждый из типов игрушек в отдельности как бы "намекает" на целостную воображаемую ситуацию и может выполнять функцию запуска и поддержки игры.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Чтобы правильно подбирать игровой материал с учетом специфики детской сюжетной игры, необходимо рассмотреть его не только со стороны сюжетообразующих функций, но и со стороны меры условности игрушки (игрового материала). Игрушка каждого сюжетообразующего типа может обладать разной мерой условности.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 достаточно емком понятии меры условности игрушки скрыты три параметра. Первый параметр, определяющий меру условности игрушки, — ее внешний облик. В одних случаях это копия реального предмета, сохраняющая все его черты в их реальных соотношениях, вплоть до деталей (например, игрушечный автомобиль — модель, в крайнем выражении — действующая модель). Этот тип игрушки можно называть реалистической или игрушкой-копией.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 других случаях игрушка может быть достаточно обобщенным отображением реального предмета, подчеркивающим, характеризующим смысл, назначение этого предмета (или категории предметов) для человека. Например, деревянный игрушечный грузовик может не быть точной копией настоящего грузовика, но отображать его типичные черты: наличие кузова, кабины, колес. Такого рода игрушки, как бы "выпячивающие" самые существенные, типичные черты реального предмета, а остальные черты, передающие в обобщенной, недетализированной форме, принято называть прототипическими игрушками.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Обобщение типичных черт целой категории реальных предметов в игрушке может достигать крайней степени, и тогда мы можем говорить об условной игрушке. Примером условной игрушки в этом "автомобильном" ряду может служить скамеечка на колесах со съемным рулем, которая, в силу значительной неопределенности внешнего облика, но при сохранении ряда функциональных свойств, может быть использована для замещения очень широкого класса реальных предметов (любого транспортного средства — машины, автобуса, трактора, кареты и пр.). Со стороны этого параметра можно выстроить непрерывный ряд, начиная с минимально условных — реалистических игрушек (копий), к прототипическим игрушкам и далее к условным, на противоположном полюсе.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Второй параметр, определяющий меру условности игрушки, — ее размер. Игрушки могут быть крупными, соразмерными ребенку, приближающимися к размерам реальных предметов (например, игрушечный пластмассовый молоток, утюг и пр.). Это полюс наименее условных игрушек. Игрушки могут быть мелкими, располагающими к режиссерской игре (например, мелкие фигурки людей и животных, гаражи, железные дороги, наборы самолетов, автомобилей и пр.). Это полюс наиболее условных игрушек. Ряд между этими полюсами заполняется игрушками среднего размера.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Третий параметр, который также касается меры условности игрушки, связан со степенью ее готовности. Так, принято выделять готовые игрушки и сборные.[5] Готовую сюжетную игрушку мы можем отнести к полюсу минимальной условности, сборную (которая в своих частях не представляет собой отображения реального предмета) — к полюсу максимальной условности (только после ряда неигровых действий по сборке такая игрушка становится собственно сюжетной игрушкой, например, сборная модель самолета, сборная железная дорога и пр.). В последнее десятилетие появился большой промежуточный класс игрушек по этому параметру — так называемые трансформеры, которые представляют собой изначально готовую сюжетную игрушку, но через ряд последовательных преобразований (трансформаций) она, не теряя своей целостности, может быть преобразована в совершенно иной по смыслу предмет.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Меру условности игрушки по всем трем параметрам можно представить в виде следующей матрицы: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Мера условности: параметры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Минимум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условности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Промежуточные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формы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Максимум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условности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Внешний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облик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Реалистическая игрушка (копия)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Прототипическая игрушка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Условная игрушка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Размер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Крупная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Средняя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Мелкая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Готовность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Готовая к использованию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Трансформер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Сборная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Известно, что с возрастом игровое действие обобщается и свертывается, переходя в речевой или внутренний план (Д.Б.Эльконин, 1978 и др.). Казалось бы, мера условности игрушки должна соответствовать этой общей возрастной тенденции: чем старше ребенок, тем условнее должна быть сюжетная игрушка. Однако исследования показывают, что это не совсем так.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того чтобы поддерживать и развивать игру детей 2-3 лет, необходимы прототипические игрушки, крупные и средних размеров, готовые к употреблению. Реалистические игрушки-копии, так же, как мелкие и сборные игрушки приводят к простым манипуляциям маленького ребенка с ними как с физическими объектами, не способствуя возникновению смыслового игрового контекста (воображаемой ситуации). Как видно, мера условности игрушек, подходящих для детей 2-3 лет, неоднозначна относительно выделенных нами параметров. Если по параметру облика прототипическая игрушка располагается между минимальным и максимальным полюсами условности (т.е. надо, чтобы игрушка выявляла для ребенка неразмытый деталями общий смысл отображаемого предмета), то по параметрам размера и готовности игрушка для этого возраста ближе к полюсу минимальной условности.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 рамках возрастного диапазона 3-7 лет трудно выделить резкие, отчетливые границы целесообразных изменений меры условности игрушки по отношению к используемым нами параметрам. Можно говорить лишь об общих тенденциях.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 таким общим тенденциям при переходе от младшего дошкольного возраста к старшему можно отнести, во-первых, постепенный переход от крупных сюжетных игрушек к мелким, во-вторых, увеличение доли сборных игрушек к старшему дошкольному возрасту.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Что касается облика игрушек, то здесь к старшему дошкольному возрасту тенденция двояка: это одновременное движение к минимальному и максимальному полюсам условности. Наибольшую ценность для игры приобретают реалистические и крайне условные игрушки. Первые отражают детскую тягу к "настоящей" вещи, вторые стимулируют творческую игру (способствуют разнообразию игровых тем и активизации фантазии детей). Прототипические игрушки в целом теряют привлекательность для детей.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Однако, по отношению к каждому сюжетообразующему типу игрушек в этих общих тенденциях есть нюансы, которые мы отметим в следующих параграфах.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всех возрастных групп, кроме игрушек того или иного типа, необходим материал, который в строгом смысле слова не может быть назван игровым материалом (он не предназначен для сюжетной игры впрямую), но который обслуживает игру. Традиционно он обозначается как полифункциональный материал (любые предметы, не имеющие специфического назначения, но могущие выступать как заместители). Это различные детали крупных напольных строительных наборов, всевозможные объемные предметы (коробки, диванные подушки, специально изготовленные набивные модули), палочки, веревочки и т.п. Чем старше дети, тем больше они нуждаются в полифункциональном материале, обслуживающем их разнообразные игровые замыслы.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Типы игрового материала для игры с правилами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Как и для сюжетной игры, материал для игры с правилами должен быть типизирован и подобран с учетом культурных форм игры с правилами. Так, мы будем говорить о следующих типах игрового материала: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материал для игр на физическую компетенцию (подвижных, на ловкость),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материал для игр на удачу (шансовых),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материал для игр на умственное развитие.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игр на физическое развитие это материалы (предметы, наборы предметов), поддерживающие результативное действие по правилу. Примером таких материалов могут служить мячи, мешочки для бросания, наборы кеглей, кольцебросы и т.п.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игр на удачу (шансовых) существуют специально созданные материалы — настольные игры типа "гусек" и "лото" с самым разнообразным тематическим содержанием.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Предметной опорой игр с правилами на умственное развитие также служат настольные игры: детское домино (с картинками), а также шашки, шахматы, нарды и т.п., не отличающиеся от "взрослых" игр.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Следует иметь в виду, что существует множество традиционных игр с правилами для дошкольников, которые не имеют предметной опоры и регулируются только словесным договором. Это могут быть подвижные игры (например, "салки"), а также большой класс игр на умственное развитие, так называемые словесные игры - на упражнение внимания, памяти, комбинаторику (например, игра "Да и нет не говорите", "Нагружаем пароход" и т.п.).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Возрастная динамика заключается в постепенном освоении игры с правилами во всей ее структурной полноте через последовательное введение в арсенал детей ее культурных форм: простых подвижных игр с предметом и результативным действием (2 - 4 года), игр на удачу (4 - 5,5 лет) и игр на умственное развитие (5 - 7 лет).[6] Соответственно, игровой материал для возрастных групп должен подбираться с учетом поэтапного добавления игрового материала для нового типа игры и усложнения игрового материала для уже освоенного типа. </w:t>
      </w:r>
    </w:p>
    <w:p w:rsidR="003772E2" w:rsidRDefault="003772E2" w:rsidP="003772E2">
      <w:pPr>
        <w:pStyle w:val="a3"/>
        <w:rPr>
          <w:rFonts w:ascii="Times New Roman" w:hAnsi="Times New Roman" w:cs="Times New Roman"/>
          <w:sz w:val="18"/>
          <w:szCs w:val="18"/>
        </w:rPr>
      </w:pPr>
    </w:p>
    <w:p w:rsidR="003772E2" w:rsidRDefault="003772E2" w:rsidP="003772E2">
      <w:pPr>
        <w:pStyle w:val="a3"/>
        <w:rPr>
          <w:rFonts w:ascii="Times New Roman" w:hAnsi="Times New Roman" w:cs="Times New Roman"/>
          <w:sz w:val="18"/>
          <w:szCs w:val="18"/>
        </w:rPr>
      </w:pPr>
    </w:p>
    <w:p w:rsidR="003772E2" w:rsidRDefault="003772E2" w:rsidP="003772E2">
      <w:pPr>
        <w:pStyle w:val="a3"/>
        <w:rPr>
          <w:rFonts w:ascii="Times New Roman" w:hAnsi="Times New Roman" w:cs="Times New Roman"/>
          <w:sz w:val="18"/>
          <w:szCs w:val="18"/>
        </w:rPr>
      </w:pPr>
    </w:p>
    <w:p w:rsidR="003772E2" w:rsidRDefault="003772E2" w:rsidP="003772E2">
      <w:pPr>
        <w:pStyle w:val="a3"/>
        <w:rPr>
          <w:rFonts w:ascii="Times New Roman" w:hAnsi="Times New Roman" w:cs="Times New Roman"/>
          <w:sz w:val="18"/>
          <w:szCs w:val="18"/>
        </w:rPr>
      </w:pPr>
    </w:p>
    <w:p w:rsidR="003772E2" w:rsidRDefault="003772E2" w:rsidP="003772E2">
      <w:pPr>
        <w:pStyle w:val="a3"/>
        <w:rPr>
          <w:rFonts w:ascii="Times New Roman" w:hAnsi="Times New Roman" w:cs="Times New Roman"/>
          <w:sz w:val="18"/>
          <w:szCs w:val="18"/>
        </w:rPr>
      </w:pPr>
    </w:p>
    <w:p w:rsidR="003772E2" w:rsidRDefault="003772E2" w:rsidP="003772E2">
      <w:pPr>
        <w:pStyle w:val="a3"/>
        <w:rPr>
          <w:rFonts w:ascii="Times New Roman" w:hAnsi="Times New Roman" w:cs="Times New Roman"/>
          <w:sz w:val="18"/>
          <w:szCs w:val="18"/>
        </w:rPr>
      </w:pPr>
    </w:p>
    <w:p w:rsidR="003772E2" w:rsidRDefault="003772E2" w:rsidP="003772E2">
      <w:pPr>
        <w:pStyle w:val="a3"/>
        <w:rPr>
          <w:rFonts w:ascii="Times New Roman" w:hAnsi="Times New Roman" w:cs="Times New Roman"/>
          <w:sz w:val="18"/>
          <w:szCs w:val="18"/>
        </w:rPr>
      </w:pPr>
    </w:p>
    <w:p w:rsidR="003772E2" w:rsidRDefault="003772E2" w:rsidP="003772E2">
      <w:pPr>
        <w:pStyle w:val="a3"/>
        <w:rPr>
          <w:rFonts w:ascii="Times New Roman" w:hAnsi="Times New Roman" w:cs="Times New Roman"/>
          <w:sz w:val="18"/>
          <w:szCs w:val="18"/>
        </w:rPr>
      </w:pPr>
    </w:p>
    <w:p w:rsidR="003772E2" w:rsidRDefault="003772E2" w:rsidP="003772E2">
      <w:pPr>
        <w:pStyle w:val="a3"/>
        <w:rPr>
          <w:rFonts w:ascii="Times New Roman" w:hAnsi="Times New Roman" w:cs="Times New Roman"/>
          <w:sz w:val="18"/>
          <w:szCs w:val="18"/>
        </w:rPr>
      </w:pPr>
    </w:p>
    <w:p w:rsidR="003772E2" w:rsidRDefault="003772E2" w:rsidP="003772E2">
      <w:pPr>
        <w:pStyle w:val="a3"/>
        <w:rPr>
          <w:rFonts w:ascii="Times New Roman" w:hAnsi="Times New Roman" w:cs="Times New Roman"/>
          <w:sz w:val="18"/>
          <w:szCs w:val="18"/>
        </w:rPr>
      </w:pPr>
    </w:p>
    <w:p w:rsidR="003772E2" w:rsidRDefault="003772E2" w:rsidP="003772E2">
      <w:pPr>
        <w:pStyle w:val="a3"/>
        <w:rPr>
          <w:rFonts w:ascii="Times New Roman" w:hAnsi="Times New Roman" w:cs="Times New Roman"/>
          <w:sz w:val="18"/>
          <w:szCs w:val="18"/>
        </w:rPr>
      </w:pPr>
    </w:p>
    <w:p w:rsidR="003772E2" w:rsidRDefault="003772E2" w:rsidP="003772E2">
      <w:pPr>
        <w:pStyle w:val="a3"/>
        <w:rPr>
          <w:rFonts w:ascii="Times New Roman" w:hAnsi="Times New Roman" w:cs="Times New Roman"/>
          <w:sz w:val="18"/>
          <w:szCs w:val="18"/>
        </w:rPr>
      </w:pPr>
    </w:p>
    <w:p w:rsidR="003772E2" w:rsidRDefault="003772E2" w:rsidP="003772E2">
      <w:pPr>
        <w:pStyle w:val="a3"/>
        <w:rPr>
          <w:rFonts w:ascii="Times New Roman" w:hAnsi="Times New Roman" w:cs="Times New Roman"/>
          <w:sz w:val="18"/>
          <w:szCs w:val="18"/>
        </w:rPr>
      </w:pPr>
    </w:p>
    <w:p w:rsidR="003772E2" w:rsidRDefault="003772E2" w:rsidP="003772E2">
      <w:pPr>
        <w:pStyle w:val="a3"/>
        <w:rPr>
          <w:rFonts w:ascii="Times New Roman" w:hAnsi="Times New Roman" w:cs="Times New Roman"/>
          <w:sz w:val="18"/>
          <w:szCs w:val="18"/>
        </w:rPr>
      </w:pPr>
    </w:p>
    <w:p w:rsidR="003772E2" w:rsidRDefault="003772E2" w:rsidP="003772E2">
      <w:pPr>
        <w:pStyle w:val="a3"/>
        <w:rPr>
          <w:rFonts w:ascii="Times New Roman" w:hAnsi="Times New Roman" w:cs="Times New Roman"/>
          <w:sz w:val="18"/>
          <w:szCs w:val="18"/>
        </w:rPr>
      </w:pPr>
    </w:p>
    <w:p w:rsidR="003772E2" w:rsidRDefault="003772E2" w:rsidP="003772E2">
      <w:pPr>
        <w:pStyle w:val="a3"/>
        <w:rPr>
          <w:rFonts w:ascii="Times New Roman" w:hAnsi="Times New Roman" w:cs="Times New Roman"/>
          <w:sz w:val="18"/>
          <w:szCs w:val="18"/>
        </w:rPr>
      </w:pPr>
    </w:p>
    <w:p w:rsidR="003772E2" w:rsidRDefault="003772E2" w:rsidP="003772E2">
      <w:pPr>
        <w:pStyle w:val="a3"/>
        <w:rPr>
          <w:rFonts w:ascii="Times New Roman" w:hAnsi="Times New Roman" w:cs="Times New Roman"/>
          <w:sz w:val="18"/>
          <w:szCs w:val="18"/>
        </w:rPr>
      </w:pPr>
    </w:p>
    <w:p w:rsidR="003772E2"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Примерный набор игровых материалов для второй младшей группы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Материалы для сюжетной игры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Тип материала</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Наименование</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Количество на группу</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Игрушки-персонажи и ролевые атрибуты</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Куклы крупные (35-50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Куклы средние (20-30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7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Мягкие антропоморфные животные, крупные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Мягкие антропоморфные животные, средние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7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Звери и птицы объемные и плоскостные на подставках (мягкие, ПВХ, деревянные, 10-15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15-20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наручных кукол би-ба-бо: семья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наручных кукол би-ба-бо: сказочные персонажи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плоскостных фигурок (среднего размера) на подставках: сказочные персонажи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солдатиков (среднего размера)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Фигурки-человечки (объемные, 10-15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Белая шапочка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Плащ-накидка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Фуражка/бескозырка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Каска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масок сказочных животных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Игрушки-предметы оперирования</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чайной посуды (крупной и средней)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кухонной посуды (крупной и средней)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Миски (тазики)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Ведерки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Молоток (пластмассовый)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Набор овощей и фруктов (объемные - муляжи)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Комплект кукольных постельных принадлежностей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Утюг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Гладильная доска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Грузовик (крупный, деревянный или пластмассовый)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Тележка-ящик (крупная)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Автомобили с открытым верхом, крупные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Автомобили с открытым верхом, средних размеров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Пожарная машина, средних размеров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Машина "скорой помощи", средних размеров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Паровоз и вагончики с открытым верхом, средних размеров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Лодка, средних размеров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Самолет, средних размеров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Кукольные коляски (складные)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Конь или другие животные на колесах/качалка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Конь на палочке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медицинских принадлежностей (фонендоскоп, градусник, шпатель)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Полосатый жезл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Бинокль (подзорная труба)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Телефон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Руль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Весы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Сумки, корзинки, рюкзачки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7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Маркеры игрового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пространства</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Кукольный стол (крупный)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Кукольный стул (крупный)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Кукольная кровать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Кукольный диванчик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Шкафчик для кукольного белья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Кухонная плита/шкафчик (соразмерная ребенку)</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Ширма-остов домика</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Ширма-остов автобуса (вагончика) с рулем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Ширма-прилавок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мебели для кукол среднего размера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Бензоколонка (крупная)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Полифункциональные материалы</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Объемные модули (набивные и надувные: кубы, валики, параллепипеды)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6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Крупный строительный набор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Ящик с мелкими предметами-заместителями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Куски ткани (полотняной, разного цвета, 1х1 м.)</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3</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Материалы для игры с правилами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Тип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материала</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Наименование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Количество</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на группу</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Для игр на ловкость</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Шар и воротца (набор)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Желоб для прокатывания шаров и тележек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Мячи (разного размера)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7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Кегли (набор)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Настольные игры: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"Поймай рыбку"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"Прокати шарик через воротца"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"Загони шарик в лунку"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1</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Общие принципы размещения материалов в групповом помещении.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игры детей 3-4 лет, все еще значительно зависящих от внешней обстановки, необходимы наборы (комплексы) игрового материала, в которых представлены все типы сюжетообразующих игрушек (персонажи, предметы оперирования, маркеры пространства).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 пространстве группового помещения достаточно иметь 3-4 таких целостных комплекса (традиционно в дошкольной педагогике их называют тематическими зонами). Это комплексы материалов (и часть пространства) для развертывания бытовой тематики: 1) шкафчик с посудой, кухонная плита и несколько кукол на стульчиках вокруг стола; 2) пара кукольных кроватей, шкафчик с "постельными принадлежностями", диванчик, на котором могут сидеть и куклы, и дети. Еще один тематический комплекс: домик-теремок — ширма, со скамеечкой или модулями внутри, где могут "жить" мягкие игрушки-звери, прятаться и устраивать свой "дом" дети; здесь же может развертываться игра взрослого с детьми по мотивам простых сказок. И наконец, тематический комплекс для разнообразных "поездок": автобус-каркас с модулями-сидениями внутри и рулем на фасадной секции.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Остальные игровые материалы размещаются в низких стеллажах, передвижных ящиках на колесиках, пластмассовых емкостях, вдвигающихся в нижние открытые полки шкафов и т.п. Все материалы, находящиеся в поле зрения, должны быть доступны детям.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 мере взросления детей, т.е. к концу года можно делать наборы сюжетообразующего материала более мобильными, Воспитатель предлагает детям перемещать маркеры игрового пространства (чтобы не мешать другим играющим), соединять их по смыслу сюжета, т.е. постепенно направляет детей на частичную переорганизацию обстановки.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Примерный набор игровых материалов для средней группы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Материалы для сюжетной игры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Тип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Наименование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Количество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Игрушки-персонажи и ролевые атрибуты</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Куклы крупные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Куклы средние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6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Мягкие антропоморфные животные, крупные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Мягкие антропоморфные животные, средние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6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Звери и птицы объемные и плоскостные на подставках (из разного материала, мелкие, 7-10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наручных кукол би-ба-бо: семья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наручных кукол би-ба-бо: сказочные персонажи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Фигурки-человечки, объемные, мелкие (7-10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Фигурки сказочных персонажей, плоскостные на подставках (мелкие)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солдатиков (средние и мелкие, 7-15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Тематический набор сказочных персонажей (объемные, средние и мелкие, 7-15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2-3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фигурок: семья (7-15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Белая шапочка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Плащ-накидка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Фуражка/бескозырка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Каска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масок (животные; сказочные персонажи)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2-3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Игрушки-предметы оперирования</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чайной посуды, крупный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чайной посуды, средний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кухонной посуды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Молоток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Комплект кукольных постельных принадлежностей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Грузовик, крупный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Тележка-ящик, крупная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Автомобили, автобусы с открытым верхом, съемными крышами, средних размеров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5-7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Пожарная машина, средних размеров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Машина "скорой помощи", средних размеров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Подъемный кран, крупный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железная дорога (средних размеров)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Кораблики, лодки, самолеты, средних размеров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 1 каждого наимен.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Ракета-робот (трансформер), средних размеров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Автомобили мелкие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Кукольная коляска, средних размеров (складная)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медицинских принадлежностей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Полосатый жезл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Весы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Часы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Телефон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Подзорная труба, бинокль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Сумки, корзинки, рюкзачки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Маркеры игрового пространства</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Кукольный стол, крупный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Кукольная кровать или диванчик (крупный)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Кухонная плита/шкафчик (на колесах, крупная)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мебели для кукол среднего размера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Скамеечка на колесах со съемным рулем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Руль на подставке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Штурвал на подставке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Универсальная складная рама/ширма - пятистворчатая (30-50 см. высотой)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Трехстворчатая ширма/театр (70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Кукольный дом (для кукол среднего размера)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Бензозаправочная станция -гараж (для мелких автомобилей)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Макет "скотный двор" (для фигурок животных средней величины)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Ландшафтный макет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Светофор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Тематические строительные наборы: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город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замок (крепость)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ферма (зоопарк)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Поли-функциональныематериалы</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Объемные модули, крупные, разных форм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Крупный строительный набор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Крупный кнопочный конструктор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Ящик с мелкими предметами-заместителями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Крупные куски ткани (полотноо, разного цвета, 1х1 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Емкость с лоскутами, мелкими и средними, разного цвета и фактуры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1</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Материалы для игры с правилами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Тип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материала</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Наименование</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Количество</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на группу</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Для игр на ловкость</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Настольная игра "Поймай рыбку"</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1</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Настольный бильярд, средний ("закати шарик в лунку")</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1</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Настольный кегельбан</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1</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Бирюльки</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2</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Кегли (набор)</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1</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Кольцеброс (напольный)</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1</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Мячи разного размера</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7</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Для игр</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"на удачу"</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Настольная игра "лото" (с картами из 6-8 частей)</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6-8 разные</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Настольная игра "гусек" (с маршрутом до 20-25 остановок, игральным кубиком 1-3 очка)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3 разные</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Общие принципы размещения материалов в групповом помещении.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 средней группе предметная игровая среда должна быть существенным образом (если не сказать — радикально) изменена, по сравнению с младшими группами. Постоянные сюжетообразующие наборы (тематические зоны) уступают место более гибким сочетаниям сюжетообразующих игрушек. Дети уже частично сами организуют среду под замысел.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Тематические "зоны" редуцируются до ключевого маркера условного пространства, а "начинка" этого пространства (подходящие предметы оперирования, игрушки-персонажи) располагаются в стеллажах, полках, в непосредственной близости.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Так, довольно подробно обставленная в младших группах "кухня" для крупных кукол, в этой возрастной группе уже должна быть представлена мобильной плитой/шкафчиком на колесах; кукольная "спальня" и "столовая" — одной кукольной кроватью, столиком и диванчиком, которые легко перемещаются; все остальное может быть достроено детьми из крупных полифункциональных материалов. Универсальная "водительская" зона также становится мобильной и представлена штурвалом или рулем на подставке, который легко переносится с места на место, или скамеечкой на колесах со съемным рулем. Пара низких (30-50 см.) пятичастных ширм (рам) обеспечивает "огораживание" любого условного игрового пространства (дома, корабля и пр.). Трехчастная ширма с раздвигающейся шторкой служит подвижным и универсальным заместителем "магазина", "кукольного театра" и т.п.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Старшая и подготовительная группы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Примерный набор игровых материалов для старшей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и подготовительной групп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Материалы для сюжетной игры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Тип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Наименование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Количество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Игрушки-персонажи и ролевые атрибуты</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Куклы (средние)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Мягкие антропоморфные животные (средние и мелкие)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8-10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кукол: семья (средние)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Наручные куклы би-ба-бо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Набор персонажей для плоскостного театра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3-4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мелких фигурок (5-7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домашние животные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дикие животные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динозавры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сказочные персонажи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3-4 разные</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фантастические персонажи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солдатики (рыцари, богатыри)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3-4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семья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Условные фигурки человечков, мелкие (5-7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Белая шапочка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Плащ-накидка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Фуражка/бескозырка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Каска/шлем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Корона, кокошник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2-4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Ремень ковбоя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масок (сказочные, фантастические персонажи)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3-4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Игрушки-предметы оперирования</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чайной посуды (средний)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кухонной посуды (средний)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чайной посуды (мелкий)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одежды и аксессуаров к куклам среднего размера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"Приклад" к мелким куклам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медицинских принадлежностей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Весы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Чековая касса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Коляска для средних кукол, складная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Телефон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Часы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Бинокль/подзорная труба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Грузовик средних размеров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Автомобили разного назначения (средних размеров)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Корабль, лодка (средних размеров)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Самолет, вертолет (средних размеров)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Ракета-трансформер (средних размеров)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Автомобили мелкие (легковые, гоночные, грузовички и др.)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военная техника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самолеты (мелкие)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корабли (мелкие)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Ракета-робот (трансформер), мелкая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Подъемный кран (сборно-разборный, средний)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железная дорога (мелкая, сборно-разборная, механическая или электрифицированная)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Сборно-разборные автомобиль, самолет, вертолет, ракета, корабль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 1 каждого наимен.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Луноход (автомобиль) с дистанционным управлением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Маркеры игрового пространства</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Универсальная складная ширма/рама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Стойка с рулем/штурвалом (съемным)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Стойка-флагшток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Трехстворчатая ширма/театр (или настольная ширма-театр)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Ландшафтный макет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Кукольный дом (макет) для средних кукол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Кукольный дом (макет, сборно-разборный, для мелких персонажей)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Макет: замок/крепость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Тематические строительные наборы (для мелких персонажей):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город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крестьянское подворье (ферма)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зоопарк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крепость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домик (мелкий, сборно-разборный)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гараж/бензозаправка (сборно-разборная)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маяк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дорожных знаков и светофор, для мелкого транспорта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мебели для средних кукол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мебели для мелких персонажей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мебели "школа" (для мелких персонажей)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Объемные или силуэтные деревья на подставках, мелкие (для ландшафтных макетов)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10-20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Полифункциональные материалы</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Объемные модули, крупные, разных форм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Крупный строительный набор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Ящик с мелкими предметами-заместителями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Крупные куски ткани (полотняной, разного цвета, 1х1 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Емкость с лоскутами, мелкими и средними, разного цвета и фактуры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1</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Материалы для игры с правилами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Тип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Наименование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Количество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Для игр на ловкость</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Летающие колпачки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Настольный кегельбан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Настольный футбол или хоккей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Детский биллиард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Бирюльки (набор)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Блошки (набор)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Кольцеброс настольный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Кольцеброс напольный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Городки (набор)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Кегли (набор)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Серсо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Мишень с дротиками (набор)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Коврик с разметкой для игры в "классики"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Мячи, разные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5-7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Для игр на "удачу"</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Гусек (с маршрутом до 50 ходов и игральным кубиком на 6 очков)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Лото (картиночное, поле до 8-12 частей)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8-10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Лото цифровое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Для игр на умственное развитие</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Домино (с картинками)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Домино точечное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Шашки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Шахматы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1</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Общие принципы размещения материалов в групповом помещении.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 связи с тем, что игровые замыслы детей 5-7 лет весьма разнообразны, весь игровой материал должен быть размещен таким образом, чтобы дети могли легко подбирать игрушки, комбинировать их "под замыслы". Стабильные тематические зоны полностью уступают место мобильному материалу — крупным универсальным маркерам пространства и полифункциональному материалу, которые легко перемещаются с места на место.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 обслуживании игровых замыслов универсальные маркеры игрового пространства и полифункциональный материал приобретают наибольшее значение. Крупные и средние игрушки-персонажи как воображаемые партнеры ребенка уходят на второй план, поскольку все большее место в детской деятельности занимает совместная игра с партнерами-сверстниками. Функция сюжетообразования принадлежит разнообразным мелким фигуркам-персонажам в сочетании с мелкими маркерами пространства — макетами. В известном смысле мелкие фигурки-персонажи начинают выполнять функцию своеобразных предметов оперирования при развертывании детьми режиссерской игры.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Сюжетообразующие наборы меняют свой масштаб — это игровые макеты с "насельниками" (тематическими наборами фигурок-персонажей) и сомасштабными им предметами оперирования ("прикладом").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Универсальные игровые макеты располагаются в местах, легко доступных детям; они должны быть переносными (чтобы играть на столе, на полу, в любом удобном месте). Тематические наборы мелких фигурок-персонажей целесообразно размещать в коробках, поблизости от макетов (так, чтобы универсальный макет мог быть легко и быстро "населен", по желанию играющих).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"Полные" сюжетообразующие наборы — макеты типа "лего" (замок, кукольный дом с персонажами и детальным мелким антуражем) могут быть предоставлены детям, но надо иметь в виду, что они в меньшей мере способствуют развертыванию творческой игры, нежели универсальные макеты, которые "населяются" и достраиваются по собственным замыслам детей.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Приложение 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Материалы и оборудование для продуктивной деятельности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Общие основания подбора материала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 продуктивным видам детской деятельности относятся конструирование, рисование, лепка, аппликация и создание разного рода поделок, макетов из природного и бросового материала. Все эти виды детской активности играют важную роль в развитии ребенка-дошкольника.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Социально-личностному развитию ребенка способствует возможность проявления им созидательной активности, инициативности при создании рисунка, лепки, поделки и т.п., которые можно использовать самому или показать и подарить другим.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 процессе изобразительной деятельности и конструирования у детей формируется способность к целенаправленной деятельности, волевой регуляции поведения.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художественно-эстетического развития ребенка важную роль играет моделирующий характер продуктивной деятельности, позволяющий ему по своему усмотрению отражать окружающую его действительность и создавать те или иные образы. И это положительно влияет на развитие воображения, образного мышления, творческой активности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Творческая работа ребенка с различными материалами, в процессе которой он создает полезные и эстетически значимые предметы и изделия для игры или украшения быта, заполняет его свободное время интересным и содержательным делом и формирует очень важное умение – самому себя занять полезной и интересной деятельностью. Кроме того, в процессе работы с разными материалами дети получают возможность почувствовать разнообразие их фактуры, получить широкие представления об их использовании, способах обработки. Действия с материалами и инструментами </w:t>
      </w:r>
      <w:r w:rsidRPr="007326D6">
        <w:rPr>
          <w:rFonts w:ascii="Times New Roman" w:hAnsi="Times New Roman" w:cs="Times New Roman"/>
          <w:sz w:val="18"/>
          <w:szCs w:val="18"/>
        </w:rPr>
        <w:lastRenderedPageBreak/>
        <w:t xml:space="preserve">(кистью, ножницами и др.) имеют общеразвивающий эффект и положительно влияют на развитие руки ребенка, координацию движений обеих рук, действий руки и глаза и т.п.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 процессе систематических занятий конструированием у детей интенсивно развиваются сенсорные и умственные способности. Формируется умение целенаправленно рассматривать и анализировать предметы, сравнивать их между собой, выделять в них общее и различное, делать умозаключения и обобщения, творчески мыслить.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Действуя со строительными материалами, дети знакомятся с отдельными свойствами геометрических тел и пространственных отношений. Учатся планировать и организовывать свою деятельность и добиваться результата. Именно поэтому конструирование и другие виды продуктивной деятельности воспитывают у детей такие ценные качества личности, как самостоятельность, инициативность, трудолюбие, аккуратность, умение работать в коллективе. В процессе конструирования и изобразительной деятельности у детей формируется эстетическое отношение к тому, что они делают и видят, развивается художественный вкус.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 мнению педагогов и психологов, овладение ребенком видами продуктивной деятельности – рисованием, лепкой, конструированием, изготовлением поделок является показателем высокого уровня его общего развития и подготовки к обучению в школе.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Однако, эффективность этой работы во многом зависит от материалов и оборудования, которые имеются в распоряжении воспитателя и которыми пользуются дети.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Поэтому, одной из основных задач, стоящих перед педагогами, является научно обоснованный подбор материалов и оборудования с учетом основных задач развития детей каждого возраста.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того чтобы облегчить педагогам решение этой сложной задачи, предлагаем им примерные варианты подбора материалов и оборудования.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 вопросах типизации и подбора материала и оборудования для продуктивной деятельности мы исходили из представлений о развитии творческих возможностей детей, сложившихся в отечественной психологии и педагогике (Л.С. Выготский, А.В.Запорожец, Н.Н. Поддьяков, Н.П. Сакулина, А.А. Грибовская Т.С. Комарова, Е.А. Флерина, Н.Б. Халезова и др.). Кроме того, учитывались представления об условиях развития и активизации детей от 2 до 7 лет в продуктивных видах деятельности, описанных в работах отечественных и зарубежных ученых.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 данном разделе типы материала выделяются по двум ведущим видам продуктивной деятельности: изобразительной и конструированию и общего назначения.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изобразительной деятельности дается перечень материалов, используемых в рисовании, лепке и аппликации.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конструирования – по видам используемого материала (из строительного материала, из деталей конструкторов, из бумаги, природного и бросового материала).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Примерный набор материалов и оборудования для второй младшей группы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Материалы для изобразительной деятельности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Тип материала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Наименование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Количество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рисования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цветных карандашей (12 цветов)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фломастеров (12 цветов)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Гуашь (12 цветов)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из 12 цветов на каждого ребенка и дополнительно 2 банки белого и 2 банки желтого цветов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Круглые кисти (беличьи, колонковые №№ 10 – 14)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Емкость для промывания ворса кисти от краски (0,5 л)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 одной на двоих детей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Салфетка из ткани, хорошо впитывающей воду, для осушения кисти после промывания и при наклеивании готовых форм (15´15)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Подставки для кистей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Бумага различной плотности, цвета и размера, которая подбирается педагогом в зависимости от задач обучения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лепки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Глина – подготовленная для лепки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0,5 кг 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Пластилин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коробки на одного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Доски, 20´20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Печатки для нанесения узора на вылепленное изделие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 2 шт. 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Салфетка из ткани, хорошо впитывающей воду (30´30), для вытирания рук во время лепки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аппликации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Готовые формы для выкладывания и наклеивания в зависимости от программных задач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Щетинные кисти для клея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Пластины, на которые дети кладут фигуры для намазывания клеем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Розетки (баночки) для клея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Подносы для форм и обрезков бумаги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На каждого ребенка</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Материалы для конструирования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Тип материала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Наименование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Количество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Строительный материал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Крупногабаритные деревянные напольные конструкторы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 2 набора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Комплект больших мягких модулей (22 – 52 элемента)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Один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мелкого строительного материала, имеющего основные детали (кубики, кирпичики, призмы, короткие и длинные пластины, от 62 до 83 элементов)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игрушек (транспорт и строительные машины, фигурки животных, людей и т.п.)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см. "Материалы для игровой</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деятельности"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Конструкторы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Конструкторы, позволяющие детям без особых трудностей и помощи взрослых справиться с ними и проявить свое творчество и мальчикам, и девочкам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 –6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Плоскостные конструкторы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из мягкого пластика для плоскостного конструирования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 6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Общие принципы размещения материалов в групповом помещении.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Все материалы для свободной самостоятельной деятельности должны быть доступны детям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Постройки детей из строительного материала и конструкции сохраняются до тех пор, пока не будут разрушены или разобраны самими детьми. Рисунками и поделками дети имеют право распорядиться сами – забрать домой или использовать в игре, поместить на выставку.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Все материалы и пособия должны иметь постоянное место.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Малыши не умеют взаимодействовать и предпочитают игры рядом, но не вместе; поэтому надо размещать строительный материал в нескольких местах группы.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Напольный строительный материал требует много места, поэтому его лучше поместить отдельно на низко расположенных навесных полках и рядом постелить ковер, дорожку.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Мелкий строительный материал можно насыпать в корзины, ящики или коробки.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Конструкторы размещаются на столах в открытых коробках и деревянных ящиках.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По окончании работы надо побуждать детей к совместной уборке материала, раскладывая его по цвету и форме.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Примерный набор материалов и оборудования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средней группы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Материалы для изобразительной деятельности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Тип материала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Наименование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Количество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рисования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цветных карандашей (24 цвета)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фломастеров (12 цветов)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шариковых ручек (6 цветов).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Цветные восковые мелки (12 цветов)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Гуашь (12 цветов)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набор 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Гуашь (белила)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 5 банок 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Палитры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Губки для смывания краски с палитры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Круглые кисти (беличьи, колонковые №№ 10 – 14)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Банки для промывания ворса кисти от краски (0,25 и 0,5 л)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Две банки (0,25 и 0,5 л) 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Салфетка из ткани, хорошо впитывающей воду, для осушения кисти после промывания и при наклеивании готовых форм (15´15)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лепки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Глина – подготовленная для лепки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0,5 кг 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Пластилин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коробки на одного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Доски, 20´20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Печатки для нанесения узора на вылепленное изделие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 3 шт. 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Стеки разной формы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 5 наборов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Салфетка из ткани, хорошо впитывающей воду (30´30), для вытирания рук во время лепки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аппликации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Ножницы с тупыми концами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из разных сортов цветной бумаги для занятий аппликацией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бумаги одинакового цвета, но разной формы (10 – 12 цветов, размером 10´12см или 6´7см)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Файлы из прозрачной синтетической пленки для хранения обрезков бумаги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Щетинные кисти для клея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Подставки для кистей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Розетки для клея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Подносы для форм и обрезков бумаги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Пластины, на которые дети кладут фигуры для намазывания клеем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На каждого ребенка</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Материалы для конструирования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Тип материала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Основной набор материалов и оборудования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Количество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Строительный материал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Крупногабаритные деревянные напольные конструкторы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 2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Комплект больших мягких модулей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Один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игрушек (транспорт и строительные машины, фигурки животных, людей и т.п.)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см. "Материалы для игровой деятельности"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Конструкторы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Конструкторы, позволяющие детям без особых трудностей и помощи взрослых справиться с ними и проявить свое творчество и мальчикам, и девочкам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 –6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Конструкторы из серии "LEGO- DACTA" ("Город", Железная дорога")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3 набора</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Конструкторы для игр с песком и водой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Детали конструктора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мелкого строительного материала, имеющего основные детали (кубики, кирпичики, призмы, короткие и длинные пластины) (от 62 до 83 элементов)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Плоскостные конструкторы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из мягкого пластика для плоскостного конструирования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 6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Коврики - трансформеры (мягкий пластик) "Животные" и др.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 3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Бумага, природные и бросовые материалы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Наборы цветных бумаг и тонкого картона с разной фактурой поверхности (глянцевая, матовая, с тиснением, гофрированная, прозрачная, шероховатая, блестящая и т.п.)</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Подборка из бросового материала: бумажные коробки, цилиндры, катушки, конусы, пластиковые бутылки, пробки и т.п.</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Подборка из фантиков от конфет и других кондитерских изделий и упаковочных материалов (фольга, бантики, ленты и т.п.)</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Подборка из природного материала (шишки, мох, желуди, морские камешки, пенька, мочало, семена подсолнечника, арбуза, дыни, остатки цветных ниток, кусочки меха, ткани, пробки, сухоцветы, орехи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Общие принципы размещения материалов в групповом помещении.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Строительный материал для свободной самостоятельной деятельности хранится в коробках, в которых он приобретен.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Мелкие игрушки для игр со строительным материалом уже можно не расставлять на полках, а тоже убрать в коробки.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Крупный строительный материал хранят в шкафах, на подвесных полках (в открытом виде).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Обучение детей на занятиях рисованием и в процессе ежедневной, свободной деятельности желательно осуществлять за столами, которые поставлены в круг или буквой «П». За столами должно быть предусмотрено место и для воспитателя.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Мы считаем, что такая подготовка рабочих мест отвечает особенностям возраста. Дети 4—5 лет еще остро нуждаются в своевременном участии взрослого (поддержка, помощь, совет). А школьный тип расстановки мебели психологически </w:t>
      </w:r>
      <w:r w:rsidRPr="007326D6">
        <w:rPr>
          <w:rFonts w:ascii="Times New Roman" w:hAnsi="Times New Roman" w:cs="Times New Roman"/>
          <w:sz w:val="18"/>
          <w:szCs w:val="18"/>
        </w:rPr>
        <w:lastRenderedPageBreak/>
        <w:t xml:space="preserve">разъединяет детей друг с другом и ставит педагога в позицию учителя, а не доброго наставника, готового в любую минуту прийти на помощь ребенку.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Столы накрываются клеенками, на них размещаются все имеющиеся ножницы, клей ПВА, бумага (белая, цветная, в клетку, в линейку, оберточная и т. 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 начале года вместе с родителями дети изготавливают сумочку-пенал (на молнии, кнопках и т.п.). Эти сумочки раздаются детям, а кисти маркируются родителями.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Баночки для промывания кистей (большая — 0,5 л — для промывания "по-черному" и маленькая — 0,25 л — для ополаскивания) могут быть общими и вместе с наборами гуаши храниться в нижней части шкафа воспитателя, чтобы по окончании занятий дети могли убирать их на место.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Наши наблюдения показали, что такой подход к хранению и использованию изобразительных материалов оказался чрезвычайно полезным, так как способствует организованности и формированию у каждого ребенка бережного отношения к материалам и чувства личной ответственности за их состояние.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Детские работы вначале демонстрируются на стенде в группе, а после полного высыхания попадают в распоряжение детей. Они могут хранить их в индивидуальных папках, забрать домой или оставить в группе.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Примерный набор материалов и оборудования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старшей и подготовительной групп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Материалы для изобразительной деятельности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Тип материала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Наименование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Количество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рисования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цветных карандашей (24 цвета)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Графитные карандаши (2М-3М)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 одному 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фломастеров (12 цветов)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шариковых ручек (6 цветов)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Угольный карандаш "Ретушь"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 одному 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Сангина, пастель (24 цвета)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 8 наборов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Гуашь (12 цветов)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набор 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Белила цинковые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 5 банок 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Краска фиолетовая, лазурь, охра, оранжевая светлая, кармин, краплак, разные оттенки зеленого цвета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 одной банке каждого цвета 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Палитры[7]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Круглые кисти</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(беличьи, колонковые №№ 10 – 14)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Банки[8] для промывания ворса кисти от краски (0,25 и 0,5 л)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Две банки (0,25 и 0,5 л) 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Салфетка из ткани, хорошо впитывающей воду, для осушения кисти после промывания и при наклеивании в аппликации (15´15)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Подставки для кистей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Бумага различной плотности, цвета и размера, которая подбирается педагогом в зависимости от задач обучения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лепки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Глина – подготовленная для лепки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0,5 кг 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Пластилин (12 цветов)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коробки на одного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Стеки разной формы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из 3 – 4 стек 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Доски, 20´20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Салфетка из ткани, хорошо впитывающей воду (30´30), для вытирания рук во время лепки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аппликации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Ножницы с тупыми концами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бумаги одинакового цвета, но разной формы (10 – 12 цветов, размером 10´12см или 6´7см)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Файлы из прозрачной синтетической пленки для хранения обрезков бумаги.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Подносы для форм и обрезков бумаги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Щетинные кисти для клея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Пластины, на которые дети кладут фигуры для намазывания клеем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Розетки для клея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На каждого ребенка</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Материалы для конструирования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Тип материала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Наименование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Количество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Строительный материал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Крупногабаритные деревянные напольные конструкторы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 2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Комплект больших мягких модулей (22 – 52 элемента)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Один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игрушек (транспорт и строительные машины, фигурки животных, людей и т.п.)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см."Материалы для игровой деятельности"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Конструкторы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Конструкторы, позволяющие детям без особых трудностей и помощи взрослых справиться с ними и проявить свое творчество и мальчикам, и девочкам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 –6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Детали конструктора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мелкого строительного материала, имеющего основные детали (кубики, кирпичики, призмы, короткие и длинные пластины) (от 62 до 83 элементов)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каждого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Плоскостные конструкторы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Коврик-трансформер (мягкий пластик) "Животные"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 3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из мягкого пластика для плоскостного конструирования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6 – 10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Бумага, природный и бросовый материал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цветных бумаг и тонкого картона с разной фактурой поверхности (глянцевая, матовая, с тиснением, гофрированная, прозрачная, шероховатая, блестящая и т.п.)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Подборка из бросового материала: бумажные коробки, цилиндры, катушки, конусы, пластиковые бутылки, пробки и т.п.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Подборка из фантиков от конфет и других кондитерских изделий и упаковочных материалов (фольга, бантики, ленты и т.п.)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Подборка из природного материала (шишки, мох, желуди, морские камешки, пенька, мочало, семена подсолнечника, арбуза, дыни, остатки цветных ниток, кусочки меха, ткани, пробки, сухоцветы, орехи, соломенные обрезки, желуди, ягоды рябины и др., бечевка, шпагат, тесьма, рогожка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Бумага, тонкий картон</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Ткань, кожа, тесьма, пуговицы, нитки</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Проволока в полихлорвиниловой оболочке, фольга, поролон, пенопласт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Общие принципы размещения материалов в групповом помещении.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Педагогическая работа с детьми старшего дошкольного возраста организуется по 2-м основным направлениям: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создание условий в группе для самостоятельной работы;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факультативная, кружковая работа с детьми.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Создание условий для самостоятельной работы включает: наличие различных материалов, удобное их расположение, подготовка места для работы (стол, застеленный клеенкой для работы с бумагой, место, оборудованное для шитья, стол-верстак для работы с деревом), подготовка необходимых инструментов, соответствующих размеру детской руки. Это, прежде всего, относится к молоткам, стамескам, ножам, ножницам и т.п. Они должны быть настоящими, со всеми рабочими качествами, чтобы ими можно было что-то действительно делать, а не имитировать труд. Плохой инструмент, не дает возможности ребенку получить результат и приносит только разочарование и раздражение.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Все острые предметы (иглы, ножницы, ножи, крючки) должны убираться в закрывающиеся ящики. Во время работы детей с ними необходимо особое внимание педагога, обеспечение определенной техники безопасности. Так, если сформировать у детей правильный навык шитья — иголка идет вверх и от себя — можно предоставить детям больше самостоятельности при работе с иглой.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Дети данного возраста предпочитают чаще работать индивидуально, поэтому мест для занятий должно быть предусмотрено в 1,5 раза больше, чем количества детей в группе. Рабочие места для детей, занятых практической, продуктивной деятельностью должны быть хорошо освещены (находиться около окна или обеспечены дополнительными местным освещением).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развития творчества детей в самостоятельной работе необходимо позаботится о подборе различных образов: картинок, рисунков с изображением поделок, игрушек, вариантов оформления изделий, выкроек кукольной одежды, </w:t>
      </w:r>
      <w:r w:rsidRPr="007326D6">
        <w:rPr>
          <w:rFonts w:ascii="Times New Roman" w:hAnsi="Times New Roman" w:cs="Times New Roman"/>
          <w:sz w:val="18"/>
          <w:szCs w:val="18"/>
        </w:rPr>
        <w:lastRenderedPageBreak/>
        <w:t xml:space="preserve">готовых изделий, сшитых или связанных взрослым, схем с изображением последовательности работы для изготовления разных поделок и т.п. Это дает детям возможность почерпнуть новые идеи для своей продуктивной деятельности, а так же продолжить овладение умением работать по образцу, без которого невозможна трудовая деятельность.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верхней полке шкафа выделяется место для периодически меняющихся выставок (народное искусство, детские поделки, работы школьников, родителей, воспитателей и др.).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 следующей помещаются материалы и оборудование для работы с бумагой и картоном (различные виды бумаги и картона, выкройки, краски, кисти, клей крахмальный, казеиновый, ПВА, карандаши, салфетки, ножницы и др.). Затем — все для работы с использованным материалом (различные коробки из-под пищевых продуктов, парфюмерии, шпагат, проволока в полихлорвиниловой оболочке, поролон, пенопласт и др.).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Далее на полке располагается все необходимое для шитья (только в подготовительных к школе группах): одна — две швейные детские машинки; коробка с набором ниток, пуговиц, тесьмы, резинки; коробка с кусками различных видов тканей; альбом с образцами тканей; выкройки; шаблоны и др.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работы с деревом в группе может быть оборудован уголок труда или выделено специальное помещение.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конструирования в старших группах специального места не выделяют, а используют те же столы, за которыми дети занимаются, или любые свободные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Мелкий строительный материал хранят в коробках. Крупный — убирают в закрытые шкафы и стеллажи. Пластины, как для настольного, так и для напольного строителей находятся здесь же. Мелкий материал складывают в коробки.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Приложение 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Материалы и оборудование для познавательно-исследовательской деятельности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Общие основания подбора материала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Познавательно-исследовательская деятельность имеет огромное значение для развития восприятия, мышления, речи ребенка. Вместе с тем, на протяжении дошкольного возраста она сама претерпевает существенные изменения в плане структуры и средств осуществления. В подборе материала необходимо учитывать характер познавательно-исследовательской деятельности на каждом этапе дошкольного детства.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Познавательно-исследовательская деятельность зарождается в раннем детстве в недрах предметно-манипулятивной деятельности, представляя собой простое, как будто "бесцельное" (процессуальное) экспериментирование с вещами, в ходе которого дифференцируется восприятие, возникает простейшая категоризация предметов по цвету, форме, назначению, осваиваются сенсорные эталоны, простые орудийные действия. В период дошкольного детства "островки" познавательно-исследовательской деятельности сопровождают игру, продуктивную деятельность, "вплетаясь" в них в виде ориентировочных действий, опробования возможностей любого нового материала. Присоединяющиеся к действию образ-символ и слово позволяют ребенку перейти от внешнего "действенного" экспериментирования с вещами к вербальному исследовательскому поведению, рассуждению о возможных (представляемых) связях и отношениях вещей. К старшему дошкольному возрасту познавательно-исследовательская деятельность вычленяется в особую деятельность ребенка со своими — познавательными мотивами — осознанным намерением понять, как устроены вещи, узнать новое о мире, упорядочить свои представления о какой-либо сфере жизни. В старшем дошкольном возрасте ребенок начинает осваивать нормативно-знаковые средства (письменную речь и математические числовые знаки), которые обеспечивают все больший отрыв от наличной ситуации и дальнейший переход к исследованию во внутреннем мысленном плане. Весь этот процесс вычленения познавательно-исследовательской деятельности тесно связан с этапами развития детского мышления в онтогенезе: от наглядно-действенного к наглядно-образному и элементарному логическому мышлению.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Чем старше становится ребенок, тем в большей степени познавательно-исследовательская деятельность включает все средства ее осуществления и, соответственно, разные психические функции, выступая как сложное переплетение действия, образа, слова (восприятия, мышления, речи). Содержание познавательно-исследовательской деятельности изменяется от познания окружающих ребенка вещей к вещам более отвлеченным, не входящим в его непосредственный опыт.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Становление познавательно-исследовательской деятельности в значительной мере зависит от условий жизни ребенка. Чем полнее и разнообразнее предоставляемый ему материал для исследовательской деятельности, тем более вероятным будет своевременное прохождение этапов развития восприятия, мышления, речи. Наличие соответствующего материала позволит не только поддержать изначально присущую ребенку познавательную направленность, любознательность, не дать ей "заглохнуть", но и развить его познавательные интересы.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Опираясь на разработанные в психологических исследованиях представления о развитии познания в онтогенезе (Л.С.Выготский, Д.Брунер, Л.А.Венгер, Н.Н.Поддьяков и др.) как последовательном овладении ребенком все более сложными культурными средствами репрезентации мира (действием, образом, знаком), мы условно разделим материал для познавательно-исследовательской деятельности детей на следующие типы: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объекты для исследования (экспериментирования и упорядочения) в реальном действии;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образно-символический материал;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 нормативно-знаковый материал.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 объектам для исследования в реальном действии относится широкий диапазон материалов, от специально разработанных для развития ребенка до естественных природных и культурных объектов. Это, прежде всего материалы для сенсорного развития, детально разработанные М.Монтессори, на основе которых созданы различные современные модификации (вкладыши-формы, объекты для сериации и т.п.). К этому типу материалов относятся и различного вида предметы-головоломки, способствующие развитию аналитического восприятия, пониманию соотношения целое-части, а также сложные искусственные объекты для экспериментирования типа "проблемных ящиков", стимулирующие детей к поиску причинно-следственных связей, комбинации условий, приводящих к определенному эффекту. К материалам для исследования в действии относятся и природные объекты, позволяющие опробовать их свойства и различным образом упорядочивать их (коллекции минералов, плодов и семян растений, образцы почв и т.п.). В этот тип материалов должны быть включены и существующие в культуре, доступные для дошкольника, инструменты и приборы (например, циркуль, лупа, весы, термометр и т.п.), простые механизмы (системы шестеренок, рычагов и пр.), действия с которыми стимулируют ребенка к открытию новых свойств окружающих предметов, установлению причинно-следственных связей между вещами и событиями. Мы отнесли к этому типу материалов также особые объекты для экспериментирования и упорядочения, находящиеся как бы на границе между познавательно-исследовательской и продуктивной деятельностью, — разного рода мозаики, стимулирующие развитие пространственного анализа и синтеза, ориентировку в цвете, форме, величине, количестве. В любом возрасте материал для исследования в действии способствует не только овладению познавательными средствами, но и стимулирует развитие координации руки и глаза, мелкой моторики ребенка.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 образно-символическому материалу относятся специально разработанные, так называемые "наглядные пособия", репрезентирующие мир вещей и событий, расширяющие круг представлений ребенка, способствующие поиску сходства и различия, классификационных признаков, установлению временных последовательностей, пространственных отношений. Это всевозможные наборы карточек с разнообразными изображениями, серии картинок и т.п. В этот тип включаются и материалы, содержащие графические (наглядные) модели, подводящие ребенка к "скрытым" от реального действия, более абстрактным и обобщенным связям между вещами и событиями окружающего мира. Это как специально разработанные для детей иллюстрированные схемы-таблицы, графические "лабиринты", так и существующие во "взрослой" культуре, но доступные пониманию дошкольника условные изображения в виде карт, схем, чертежей (например, глобус, карта Земли и т.п.). К образно-символическому материалу мы отнесли также иллюстрированные издания познавательного характера, которые расширяют образный мир ребенка и содержат элементы наглядно-графического моделирования (условно-символические изображения, классификационные схемы, чертежи-карты и т.п.). К образно-символическому отнесен также коллекционный материал, содержащий большие возможности для классификационного исследования (коллекции монет, марок и т.п.).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 нормативно-знаковомуотносится материал языковых и числовых знаков, вводящий детей в новую форму репрезентации мира. Это разнообразные наборы букв и цифр, приспособления для работы с ними, алфавитные таблицы и т.п. Этот материал, который постепенно опробуется и исследуется ребенком, готовит его к освоению письменной речи (чтения и письма), начальной математики, т.е. к овладению универсальными человеческими средствами внутренней мыслительной деятельности.[9]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Каждый из обозначенных типов материала постепенно вводится в арсенал детской деятельности. С возрастом расширяется диапазон материалов, они изменяются от простого к сложному, что в конечном итоге на каждом возрастном этапе создает возможность для полноценной и разнообразной познавательно-исследовательской деятельности.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Так, в возрасте 2-3 лет преобладающими должны быть объекты для исследования в реальном действии с небольшим включением образно-символического материала. В 3-4 года объекты для исследования усложняются и становятся более разнообразными, а образно-символический материал начинает занимать большее место. В 4-5 лет в дополнение к усложняющимся реальным объектам и образно-символическому материалу могут вводиться простейшие элементы нормативно-знакового материала. В 5-7 лет должны быть представлены все типы материалов с более сложным содержанием.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Предлагаемая условная типология материала представляется нам более ориентированной на целостный образовательный процесс в детском саду, нежели определение всех материалов для познавательной деятельности как "дидактические материалы", которые традиционно принято разделять по направленности на развитие отдельных психических функций (материалы для развития сенсорики, наглядно-образного мышления, речи и т.п.). Как уже было отмечено, с возрастом познавательно-исследовательская деятельность усложняется, "задействуя" все эти психические функции.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Кроме того, сам термин "дидактические материалы", акцентируя их обучающую направленность, задает и поддерживает неявное противопоставление: игровые материалы (для свободной самостоятельной деятельности детей) — дидактические материалы (для обучения). Таким образом, познавательно-исследовательская деятельность, обслуживаемая "дидактическими материалами", как бы привязывается в сознании практического педагога к обучающим занятиям, тогда как она имеет полное право быть включенной в реестр видов свободной самостоятельной деятельности дошкольников, равно как и в обучающие ситуации (с ведущей ролью взрослого). Предлагаемая нами условная </w:t>
      </w:r>
      <w:r w:rsidRPr="007326D6">
        <w:rPr>
          <w:rFonts w:ascii="Times New Roman" w:hAnsi="Times New Roman" w:cs="Times New Roman"/>
          <w:sz w:val="18"/>
          <w:szCs w:val="18"/>
        </w:rPr>
        <w:lastRenderedPageBreak/>
        <w:t xml:space="preserve">типология материала позволяет избежать этой чрезмерной "дидактизации" познавательно-исследовательской деятельности в целостном образовательном процессе детского сада.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Мы полагаем, что данные ниже перечни материала, построенные по предложенному принципу, облегчат воспитателям решение задачи обустройства групповых помещений детского сада.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Примерный набор материалов для второй младшей группы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Тип материала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Наименование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Количество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Объекты для исследования в действии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Пирамидки (из 6-10 элементов), окрашенные в основные цвета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6-8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Стержни для нанизывания с цветными кольцами, шарами и т.п. (из 5-7 элементов)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6-8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Объемные вкладыши из 5-10 элементов (миски, конусы, коробки с крышками разной формы)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4-6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Матрешки (из 5-7 элементов)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Доски-вкладыши (с основными формами, разделенными на 2-3 части)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6-8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Рамки-вкладыши с цветными (6 цветов) монолитными и составными формами, разными по величине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цветных палочек (по 5-7 каждого цвета)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кубиков с цветными гранями (7 цветов)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объемных геометрических тел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объемных тел для сериации по величине из 3-5 элементов (цилиндры, бруски и т.п.)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Сортировочный ящик с прорезями разной формы (Сегена, Венгера, дом-сортировщик)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плоскостных геометрических форм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Мозаика разных форм и цвета, крупная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для забивания: молоточек с втулками (пластмассовые)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для завинчивания (верстак с отверстиями и набором винтов, пластмассовые)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Рамки с 2-3 видами застежек (шнуровка, пуговицы, крючки, кнопки)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Панно с разнообразными застежками и съемными элементами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Чудесный мешочек с набором объемных геометрических форм (5-7 элементов)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Красочное панно (коврик) или крупная мягконабивная игрушка из тканей различной фактуры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Игрушки-головоломки (сборно-разборные из 2-3 элементов)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Игрушки-забавы с зависимостью эффекта от действия (народные игрушки, механические заводные)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10-15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"Проблемный" ящик со звуковым, световым, механич. эффектами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Разноцветная юла (волчок)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Вертушки (ветряные)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4-6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Музыкальная шкатулка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Звучащие инструменты (колокольчики, барабаны, резиновые пищалки, молоточки, трещотки и др.)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 1 каждого наимен.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шумовых коробочек (по Монтессори)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для экспериментирования с водой: стол-поддон, емкости одинакового и разного объема (4-5) и разной формы, предметы-орудия для переливания и вылавливания — черпачки, сачки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для экспериментирования с песком: стол-песочница, формочки разной конфигурации и размера, емкости, предметы-орудия — совочки, лопатки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Образно-символический материал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Наборы картинок для группировки (реалистические изображения), до 4-6 в каждой группе:</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домашние животные, дикие животные, животные с детенышами, птицы, рыбы, деревья, цветы,овощи, фрукты, продукты питания, одежда, посуда, мебель, транспорт, предметы обихода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 1 набору каждой тематики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предметных картинок для последовательной группировки по разным признакам (назначению предметов, цвету, величине)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3-4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парных картинок (та же тематика)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парных картинок типа лото (из 3-4 частей), та же тематика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5-6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парных картинок типа "лото" с геометрическими формами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Разрезные (складные) кубики с предметными картинками (4-6 частей)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Разрезные предметные картинки, разделенные на 2-4 части (по вертикали и горизонтали)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15-20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Серии из 3-4 картинок для установления последовательности событий (сказки, социобытовые ситуации)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10 разных</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Серии из 4 картинок: части суток (деятельность людей ближайшего окружения)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2-3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Серии из 4-х картинок: времена года (природа и сезонная деятельность людей)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2-3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Сюжетные картинки, крупного формата (с различной тематикой, близкой ребенку - сказочной, социобытовой)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20-30 разные</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Общие принципы размещения материалов в групповом помещении.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Размещение материала для познавательно-исследовательской деятельности должно быть мозаичным, в нескольких спокойных местах группового помещения, чтобы дети не мешали друг другу. Часть объектов для исследования в действии может быть стационарно расположена на специальном дидактическом столе (или паре обычных столиков, приспособленных для этой цели). Остальные объекты для исследования и образно-символический материал воспитатель располагает в поле зрения детей непосредственно перед началом их свободной деятельности. Целесообразно разделить весь материал на несколько функционально равнозначных комплектов и периодически в течение года менять их, чтобы вызывать волны интереса детей к новым или немного "подзабытым" материалам.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Примерный набор материалов для средней группы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Тип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Наименование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Количество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Объекты для исследования в действии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геометрических фигур для группировки по цвету, форме, величине (7 форм разных цветов и размеров)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объемных геометрических тел (разного цвета и величины)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Доски-вкладыши (с основными формами, составными из 4-5 частей)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6-8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Рамки-вкладыши с цветными (7 и более цветов с оттенками) составными формами (4-5 частей)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6-8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разноцветных палочек с оттенками (по 5-7 палочек каждого цвета)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кубиков с цветными гранями (7 цветов с оттенками)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для сериации по величине - бруски, цилиндры и т.п. (6-8 элементов каждого признака)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3-4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плоскостных геометрических фигур для составления изображений по графическим образцам (из 4-6 элементов)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Платформа с колышками и шнуром для воспроизведения форм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Мозаика разных форм и цвета (мелкая) с графическими образцами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пластин из разных пород дерева или разных материалов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Чудесный мешочек с набором объемных тел (6-8 элементов)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Горки (наклонные плоскости) для шариков (комплект)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Стойка-равновеска (балансир)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Часы с круглым циферблатом и стрелками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Счеты напольные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волчков (мелкие, разной формы)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Вертушки разного размера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Игрушки-забавы с зависимостью эффекта от действия (механические заводные и электрифицированные)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Игрушки-головоломки (сборно-разборные из 4-5 элементов)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6-8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Объемные головоломки (сборные шары, кубы и т.п., из 4-5 элементов)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3-4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Головоломки-лабиринты (прозрачные, с шариком)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3-4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"Проблемный ящик" со звуковым, световым, механическим эффектами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для экспериментирования с водой: стол-поддон, емкости одинакового и разного размеров (5-6) различной формы, мерные стаканчики, предметы из разных материалов (тонет — не тонет), черпачки, сачки, воронки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для экспериментирования с песком: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стол-песочница, емкости разного размера и формы (4-5), предметы-орудия разных размеров, форм, конструкций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Образно-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символический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картинок для группировки и обобщения (до 8-10 в каждой группе): животные, птицы, рыбы, насекомые, растения, продукты питания, одежда, мебель, здания, транспорт, профессии, предметы обихода и др.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 1 наб. каждой тематики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парных картинок типа "лото" из 6-8 частей (той же тематики, в том числе с сопоставлением реалистических и условно-схематических изображений)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6-8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парных картинок на соотнесение (сравнение): найди отличия (по внешнему виду), ошибки (по смыслу)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10-15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табличек и карточек для сравнения по 1-2 признакам (логические таблицы)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2-3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предметных картинок для группировки по разным признакам (2-3) последовательно или одновременно (назначение, цвет, величина)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2-3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Серии картинок (по 4-6) для установления последовательности событий (сказки, литературные сюжеты, социобытовые ситуации)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10-15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Серии картинок "Времена года" (сезонные явления и деятельность людей)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2-3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Сюжетные картинки с разной тематикой, крупного и мелкого формата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20-30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Разрезные (складные) кубики с сюжетными картинками (6-8 частей)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4-5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Разрезные сюжетные картинки (6-8 частей)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8-10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Разрезные контурные картинки (4-6 частей)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8-10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Графические "головоломки" (лабиринты, схемы маршрутов персонажей и т.п.) в виде отдельных бланков, буклетов, настольно-печатных игр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20-30 разных видов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Иллюстрированные книги, альбомы плакаты, планшеты познавательного характера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 возможностям детского сада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Нормативно-знаковый материал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кубиков с буквами и цифрами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карточек с изображением предмета и названием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карточек с изображением количества предметов (от 1 до 5) и цифр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кубиков с цифрами и числовыми фигурами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карточек-цифр (от 1 до 10) с замковыми креплениями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моделей: деление на части (2-4)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Кассы настольные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Магнитная доска настенная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1</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Общие принципы размещения материалов в групповом помещении.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Размещениематериала должно быть принципиально иным, нежели в младших группах. Для объектов исследования в действии должен быть выделен рабочий стол, вокруг которого могут стоять или сидеть несколько детей (в этом возрасте очень важно обеспечить возможность работы в общем пространстве со сверстниками); рядом следует расположить полку (низкий стеллаж) с соответствующим материалом. Образно-символический и знаковый материалы компактно располагаются в коробках с условными метками-ярлычками на доступных детям полках шкафа, стеллажей. Этот материал дети могут свободно брать и располагаться с ним в удобных, спокойных местах группового помещения (индивидуально или со сверстниками).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Примерный набор материалов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старшей и подготовительной групп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Тип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Наименование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Количество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Объекты для исследования в действии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Доски-вкладыши и рамки-вкладыши со сложными составными формами (4-8 частей)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8-10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геометрических фигур с графическими образцами (расчлененными на элементы и нерасчлененными) для составления плоскостных изображений (геометрическая мозаика)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Танграм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объемных тел для группировки и сериации (цвет, форма, величина)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брусков, цилиндров и пр. для сериации по величине (по 1-2 признакам - длине, ширине, высоте, толщине) из 7-10 элементов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3-4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разноцветных палочек с оттенками (8-10 палочек каждого цвета)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счетные палочки Кюизинера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пластин из разных материалов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Мозаика (цветная, мелкая) с графическими образцами разной степени сложности (расчлененные на элементы, сплошные, чертежи-схемы)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3-4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Головоломки плоскостные (геометрические)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5-6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проволочных головоломок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Головоломки объемные (собери бочонок, робота и т.п.), в том числе со схемами последовательных преобразований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5-6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Игры-головоломки на комбинаторику (кубик Рубика, игра "15" , "Уникуб" и т.п.)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5-6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Головоломки-лабиринты (прозрачные, с шариком)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3-4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Игра "Волшебный экран" (на координацию вертикальных и горизонтальных линий)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волчков (мелкие, разной формы и окраски)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Действующие модели транспортных средств, подъемных механизмов и т.п. (механические, заводные, электрифицированные, с дистанционным управлением)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не менее 10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Система наклонных плоскостей для шариков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Весы рычажные равноплечие (балансир)с набором разновесок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Термометр спиртовой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Часы песочные (на разные отрезки времени)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Часы механические с прозрачными стенками (с зубчатой передачей)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Циркуль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лекал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Линейки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мерных стаканов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прозрачных сосудов разных форм и объемов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Счеты напольные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Счеты настольные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увеличительных стекол (линз)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3-4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Микроскоп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цветных (светозащитных) стекол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3-4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стеклянных призм (для эффекта радуги)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зеркал для опытов с симметрией, для исследования отражательного эффекта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для опытов с магнитом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Компас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Вертушки разных размеров и конструкций (для опытов с воздушными потоками)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Флюгер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Воздушный змей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Ветряная мельница (модель)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печаток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копировальной бумаги разного цвета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Коллекция минералов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Коллекция тканей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Коллекция бумаги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Коллекция семян и плодов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Коллекция растений (гербарий)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для экспериментирования с водой: стол-поддон, емкости и мерные сосуды разной конфигурации и объемов, кратные друг другу, действующие модели водяных мельниц, шлюзов, насосов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для экспериментирования с песком: стол-песочница, орудия для пересыпания и транспортировки разных размеров, форм и конструкций с использованием простейших механизмов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Образно-символический материал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Наборы картинок для иерархической классификации (установления родовидовых отношений):</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виды животных;</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виды растений;</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виды ландшафтов;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виды транспорта;</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виды строительных сооружений;</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виды профессий;</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виды спорта и т.п.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 1 набору каждой тематики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"лото" (8-12 частей), в том числе с соотнесением реалистических и условно-схематических изображений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до 10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таблиц и карточек с предметными и условно-схематическими изображениями для классификации по 2-3 признакам одновременно (логические таблицы)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2-3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Серии картинок (до 6-9) для установления последовательности событий (сказочные и реалистические истории, юмористические ситуации)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15-20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картинок по исторической тематике для выстраивания временных рядов: раньше — сейчас(история транспорта, история жилища, история коммуникации и т.п.)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7-9разные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Серии картинок: времена года (пейзажи, жизнь животных, характерные виды работ и отдыха людей)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3-4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парных картинок на соотнесение (сравнение): найди отличия, ошибки (смысловые)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15-20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Разрезные сюжетные картинки (8-16 частей), разделенные прямыми и изогнутыми линиями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8-10 разные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Графические головоломки (лабиринты, схемы пути и т.п.) в виде отдельных бланков, буклетов, настольно-печатных игр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20-30 разных видов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карточек с изображением знаков дорожного движения (5-7)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карточек с символами погодных явлений (ветер, осадки, освещенность - облачность)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Календарь настольный иллюстрированный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Календарь погоды настенный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Физическая карта мира (полушарий)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Глобус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Детский атлас (крупного формата)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Иллюстрированные книги, альбомы, плакаты, планшеты, аудио- и видеоматериалы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Коллекция марок</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Коллекция монет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 возможностям д/с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Нормативно-знаковый материал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Разрезная азбука и касса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Магнитная доска настенная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карточек с цифрами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Отрывной календарь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карточек с изображением количества предметов (от 1 до 10) и соответствующих цифр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кубиков с цифрами, с числовыми фигурами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Стержни с насадками (для построения числового ряда)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карточек с гнездами для составления простых арифметических задач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Наборкарточек-цифр (от 1 до 100) с замковыми креплениями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Числовой балансир (на состав числа из двух меньших чисел)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Линейка с движком (числовая прямая)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Абак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"лото": последовательные числа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Кассы настольные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 доска магнитная настольная с комплектом цифр, знаков, букв и геометрических фигур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3-4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Наборы моделей: деление на части (2-16)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6</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Общие принципы размещения материалов в групповом помещении.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Размещение материала в группах старшего дошкольного возраста примерно такое же, как в средних группах. Объекты для исследования в действии располагаются в специально выделенном уголке экспериментирования (с рабочим столом на несколько человек и полками или стеллажом). Наборы образно-символического материала помещаются компактно в коробках на открытых полках шкафа, стеллажах. Здесь же находится и иллюстрированная познавательная литература. Нормативно-знаковый материал целесообразно расположить поблизости от магнитной или обычной доски, большого </w:t>
      </w:r>
      <w:r w:rsidRPr="007326D6">
        <w:rPr>
          <w:rFonts w:ascii="Times New Roman" w:hAnsi="Times New Roman" w:cs="Times New Roman"/>
          <w:sz w:val="18"/>
          <w:szCs w:val="18"/>
        </w:rPr>
        <w:lastRenderedPageBreak/>
        <w:t xml:space="preserve">фланелеграфа. Необходимо широко использовать стены группового помещения для размещения больших карт, иллюстрированных таблиц и т.п.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Приложение 4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Материалы и оборудование для двигательной активности.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Общие основания подбора материала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Подбор оборудования определяется задачами как физического, так и всестороннего воспитания детей. В детском саду необходимо иметь достаточное количество физкультурного оборудования для обеспечения детей благоприятным уровнем двигательной активности в процессе разных форм физического воспитания дошкольников. Многообразие оборудования и пособий дает возможность продуктивно его использовать в разных видах занятий по физической культуре, при этом создавая их вариативное содержание для развития произвольности движений детей, их самостоятельности и творческих замыслов.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Необходимо, чтобы оборудование (размеры, габариты и вес предметов) соответствовало возрастным особенностям детей и их антропометрическим показателям. Количество оборудования определяется из расчета активного участия всех детей в процессе разных форм двигательной активности. Габариты и вес переносного оборудования должны быть соразмеримы с возможностями детей.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Одним из важных требований к отбору оборудования является обеспечение безопасности детей при его использовании. Каждое пособие должно быть устойчивое и прочное. С целью обеспечения страховки, предотвращения травматизма у детей во время занятий по физической культуре необходимо иметь хорошие крепления и гимнастические маты.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Материалы, из которых изготовлено оборудование, должны отвечать гигиеническим требованиям, быть экологически чистыми и прочными.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Разнообразие форм, цвета физкультурного оборудования должно способствовать воспитанию художественного вкуса у детей. Наиболее предпочтительны для окраски оборудования нежные пастельные тона.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Целесообразно комплектовать оборудование в соответствии с разными видами движений, физических упражнений, подвижных и спортивных игр. С помощью оборудования и пособий должно обеспечиваться правильное выполнение разнообразных комплексов физических упражнений (общеразвивающих, упражнений в основных видах движений), а также целенаправленное формирование различных физических качеств (ловкости, гибкости, силы, выносливости, скоростных и скоростно-силовых качеств).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Большинство физкультурных пособий используется детьми в процессе выполнения физических упражнений и подвижных игр. Поэтому в комплекты оборудования должны входить самые разнообразные предметы: крупногабаритные (гимнастические скамейки, лестницы, бумы и др.), переносные и стационарные, изготовленные из разных материалов (дерева, резины, пластмассы и т. п.), мелкие (резиновые кольца, мячи, шары, обручи и т.п.).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Наличие в комплектах разнообразного оборудования обусловлено спецификой построения и содержания разных видов занятий по физической культуре (утренняя гимнастика, корригирующая гимнастика после дневного сна, занятие по физической культуре, игры и упражнения на воздухе и в помещении, физкультурные досуги и праздники).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 связи с тем, что дошкольным учреждениям приходится самостоятельно обеспечивать себя необходимым оборудованием важно при его подборе учитывать рекомендации, которые достаточно полно раскрыты в аннотированном перечне Т. И. Осокиной, Е. А. Тимофеевой, М. А. Руновой "Физкультурное и спортивно-игровое оборудование для дошкольных образовательных учреждений", Москва, "Мозаика-Синтез", 1999.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При подборе физкультурного оборудования существенное значение имеет учет особенностей физического развития детей и возрастных этапов формирования моторики. Поэтому в предлагаемом пособии оборудование подобрано в соответствии с возрастными группами. Кроме того, для большинства предметов физкультурного оборудования указаны размеры, соответствующие основным параметрам возрастного развития детей.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рациональной организации двигательной активности детей дошкольного возраста важно обращать внимание на размещение оборудования по месту его использования (для определенных условий). Предлагаем примерный перечень физкультурного оборудования для групповых комнат и физкультурного зала.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Примерный набор физкультурного оборудования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второй младшей группы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Тип оборудования</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Наименование</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Размеры, масса</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Кол-во на группу</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Для ходьбы, бега и равновесия</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Валик мягкий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150 см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20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Доска с ребристой поверхностью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200 см Ширина 20 см Высота 4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Модуль "Змейка"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Длина 100 см</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Высота 15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Коврик, дорожка массажные, со следочками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Кольцо мягкое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120 см Высота 30 см Диаметр отверстия 60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Куб деревянный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Ребро 20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Обруч большой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95-100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Для прыжков</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Куб деревянный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Ребро 20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Мяч-попрыгунчик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50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Обруч малый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50-55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Шнур короткий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75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катания, бросания, ловли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Кегли (набор)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Мешочек с грузом малый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Масса 150-200 г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Мяч резиновый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10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Шар цветной (фибропластиковый)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20-25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Для ползанья и лазанья</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Лабиринт игровой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Полукольцо мягкое</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Диаметр 120 см</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Высота 30 см</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5-6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Для общеразвивающих упражнений</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Колечко резиновое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5-6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Лента цветная (короткая)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50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Мяч массажный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8-10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Обруч плоский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40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Палка гимнастическая</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короткая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75-80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Флажок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10</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Общие принципы размещения материалов в групповом помещении.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Физкультурные пособия важно разместить таким образом, чтобы они способствовали проявлению двигательной активности детей. Так, рядом с кукольным уголком можно поставить игрушки-двигатели (машины, тележки). Крупное физкультурное оборудование требует много места, поэтому его лучше расставить вдоль одной свободной стены.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Педагогам следует помнить, что у малышей быстро падает интерес к одному и тому же пособию. Поэтому все имеющиеся пособия нежелательно держать в групповой комнате. Лучше вносить их постепенно, чередуя их. Мелкие пособия следует держать в открытых ящиках так, чтобы дети могли свободно ими пользоваться.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хранения физкультурных пособий в групповых комнатах может быть использована секционная мебель с выдвижными ящиками или тележка "Физкультурный уголок". У детей второй младшей группы быстро падает интерес к одному и тому же пособию, поэтому советуем постоянно его обновлять (перестановка его с одного места на другое, внесение нового пособия и т. д.).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Крупное оборудование требует много места, поэтому его лучше расставить вдоль стен.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Мелкое физкультурное оборудование (массажные мячи, шарики, резиновые кольца и др.) следует держать в корзинах или открытых ящиках таким образом, чтобы дети могли им свободно пользоваться.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Примерный набор физкультурного оборудования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средней группы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Тип оборудования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Наименование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Размеры, масса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Кол-во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ходьбы, бега, равновесия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Коврик массажный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75 см, Ширина 70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Шнур длинный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150-см,Диаметр 2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прыжков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Куб деревянный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Ребро 20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Мяч-попрыгунчик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50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Обруч плоский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40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Палка гимнастическая короткая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75-80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Скакалка короткая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120-150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катания, бросания, ловли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Кегли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Кольцеброс (набор)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Мешочек с грузом большой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Масса 400 г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Обруч большой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100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Серсо (набор)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Шар цветной (фибропластиковый)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20-25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ползания и лазанья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Полукольцо мягкое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120 см,Высота 30 см, Диаметр 5-6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общеразвивающих упражнений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Колечко резиновое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5-6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Мешочек с грузом малый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Масса 150-200 г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Мяч-шар (цветной, прозрачный)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10-12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Обруч малый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55-65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Шнур короткий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75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10</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Общие принципы размещения материалов в групповом помещении.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 этой возрастной группе необходимо иметь "Физкультурный уголок" — тележку на колесах. В нем находятся короткие гимнастические палки, геометрические формы, массажные мячи, плоские обручи, кольца. "Физкультурный уголок" располагается в углу комнаты.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Такие пособия, как мячи разных размеров, мячи-утяжелители, наборы (серсо, кегли, кольцеброс, шнуры), следует хранить в открытом виде в ящиках, которые располагаются вдоль стены.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Гимнастические модули и мячи важно расположить у стен, где нет батарей.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 средней группе хорошо иметь деревянную стенку (высота 150 см) для формирования правильной осанки, расположенную возле входной двери группы.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 целью развития интереса у детей к разным видам упражнений с использованием пособий следует некоторые предметы и пособия хранить в кладовой комнате, что позволяет обновлять материал в группе.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Примерный набор физкультурного оборудования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старшей и подготовительной групп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Тип оборудования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Наименование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Размеры, масса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Кол-во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ходьбы, бега, равновесия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Балансир-волчок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Коврик массажный со следочками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Шнур короткий (плетеный)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75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прыжков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Обруч малый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55-65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Скакалка короткая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100-120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катания, бросания, ловли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Кегли (набор)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Кольцеброс (набор)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Мешочек малый с грузом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Масса 150-200 г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Мяч большой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18-20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Мешочек с грузом большой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Масса 400 г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Мяч для мини-баскетбола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Масса 0,5 кг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Мяч утяжеленный (набивной)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Масса 350 г, 500 г, 1 кг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Мяч-массажер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Обруч большой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100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Серсо (набор)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ползания и лазанья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Комплект мягких модулей (6-8 сегментов)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общеразвивающих упражнений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Гантели детские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Кольцо малое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13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Лента короткая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50-60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Мяч средний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10-12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Палка гимнастическая короткая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80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10</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Общие принципы размещения материалов в групповом помещении.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Основной набор оборудования и пособий находится в физкультурном зале, так как разные виды занятий по физической культуре в основном проводятся в нем.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Оборудование для спортивных игр желательно хранить в секционном шкафу или в закрытых ящиках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Обручи, скакалки, шнуры советуем разместить на крюках одной свободной стены в группе.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Физкультурное оборудование располагается в группе так, чтобы дети могли свободно подходить к нему и пользоваться им.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jc w:val="center"/>
        <w:rPr>
          <w:rFonts w:ascii="Times New Roman" w:hAnsi="Times New Roman" w:cs="Times New Roman"/>
          <w:b/>
          <w:sz w:val="18"/>
          <w:szCs w:val="18"/>
        </w:rPr>
      </w:pPr>
      <w:r w:rsidRPr="007326D6">
        <w:rPr>
          <w:rFonts w:ascii="Times New Roman" w:hAnsi="Times New Roman" w:cs="Times New Roman"/>
          <w:b/>
          <w:sz w:val="18"/>
          <w:szCs w:val="18"/>
        </w:rPr>
        <w:t>Оборудование для физкультурного зала</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jc w:val="center"/>
        <w:rPr>
          <w:rFonts w:ascii="Times New Roman" w:hAnsi="Times New Roman" w:cs="Times New Roman"/>
          <w:sz w:val="18"/>
          <w:szCs w:val="18"/>
        </w:rPr>
      </w:pPr>
      <w:r w:rsidRPr="007326D6">
        <w:rPr>
          <w:rFonts w:ascii="Times New Roman" w:hAnsi="Times New Roman" w:cs="Times New Roman"/>
          <w:sz w:val="18"/>
          <w:szCs w:val="18"/>
        </w:rPr>
        <w:t>Примерный набор оборудования</w:t>
      </w:r>
    </w:p>
    <w:p w:rsidR="003772E2" w:rsidRPr="007326D6" w:rsidRDefault="003772E2" w:rsidP="003772E2">
      <w:pPr>
        <w:pStyle w:val="a3"/>
        <w:jc w:val="center"/>
        <w:rPr>
          <w:rFonts w:ascii="Times New Roman" w:hAnsi="Times New Roman" w:cs="Times New Roman"/>
          <w:sz w:val="18"/>
          <w:szCs w:val="18"/>
        </w:rPr>
      </w:pPr>
    </w:p>
    <w:p w:rsidR="003772E2" w:rsidRPr="007326D6" w:rsidRDefault="003772E2" w:rsidP="003772E2">
      <w:pPr>
        <w:pStyle w:val="a3"/>
        <w:jc w:val="center"/>
        <w:rPr>
          <w:rFonts w:ascii="Times New Roman" w:hAnsi="Times New Roman" w:cs="Times New Roman"/>
          <w:sz w:val="18"/>
          <w:szCs w:val="18"/>
        </w:rPr>
      </w:pPr>
      <w:r w:rsidRPr="007326D6">
        <w:rPr>
          <w:rFonts w:ascii="Times New Roman" w:hAnsi="Times New Roman" w:cs="Times New Roman"/>
          <w:sz w:val="18"/>
          <w:szCs w:val="18"/>
        </w:rPr>
        <w:t>для физкультурного зала</w:t>
      </w:r>
    </w:p>
    <w:p w:rsidR="003772E2" w:rsidRPr="007326D6" w:rsidRDefault="003772E2" w:rsidP="003772E2">
      <w:pPr>
        <w:pStyle w:val="a3"/>
        <w:jc w:val="center"/>
        <w:rPr>
          <w:rFonts w:ascii="Times New Roman" w:hAnsi="Times New Roman" w:cs="Times New Roman"/>
          <w:sz w:val="18"/>
          <w:szCs w:val="18"/>
        </w:rPr>
      </w:pPr>
    </w:p>
    <w:p w:rsidR="003772E2" w:rsidRPr="007326D6" w:rsidRDefault="003772E2" w:rsidP="003772E2">
      <w:pPr>
        <w:pStyle w:val="a3"/>
        <w:jc w:val="center"/>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Тип оборудования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Наименование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Размеры, масса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Кол-во на группу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ходьбы, бега, равновесия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Балансиры разного типа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Бревно гимнастическое напольное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240 см Ширина верхней поверхности 10 см Высота 15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Доска гладкая с зацепами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250 см Ширина 20см Высота 3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Доска с ребристой поверхностью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150 см Ширина 20 см Высота 3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Дорожка-балансир (лестница веревочная напольная)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23 см Ширина 33 см Диаметр реек 5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Дорожка-змейка (канат)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200 см Диаметр 6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Коврик массажный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75 х 70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Куб деревянный малый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Ребро 20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Модуль мягкий (комплект из 6-8 сегментов)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Скамейка гимнастическая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lastRenderedPageBreak/>
        <w:t xml:space="preserve">Длина 200-300 см Ширина 24 см Высота 25, 30, 40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прыжков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Батут детский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100-120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Гимнастический набор: обручи, рейки, палки, подставки, зажимы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Диск плоский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23 см Высота 3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Дорожка-мат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180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Козел гимнастический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Высота 65 см Длина 40 см Ширина 30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Конус с отверстиями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Мат гимнастический</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складной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200 см Ширина 100 см Высота 7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Мат с разметками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190 см Ширина 138 см Высота 10 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Скакалка короткая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120-150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катания, бросания, ловли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Кегли (набор)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Кольцеброс (набор)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Мешочек с грузом малый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Масса 150-200 г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Мишень навесная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60 см Ширина 60 см Толщина 1,5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Мяч средний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10-12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Мяч утяжеленный (набивной)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Масса 0,5 кг, 1,0 кг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 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Мяч для мини-баскетбола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18-20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Мяч для массажа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6-7 см, 10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 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Комплект для детских спортивных игр (сумка)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ползания и лазанья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Дуга большая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Высота 50 см, Ширина 50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Дуга малая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Высота 30-40 см, Ширина 50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Канат с узлами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230 см Диаметр 2,6 см Расст. между узлами 38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Канат гладкий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270-300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Лестница деревянная с зацепами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240 см,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Ширина 40 см</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Диаметр перекладин 3 см</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Расст. между перекл. 22-25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Лабиринт игровой (6 секций)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Лестница веревочная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270-300 см Ширина 40 см Диаметр перекладин 3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Стенка гимнастическая деревянная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Высота 270 см</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Ширина пролета 75, 80, 90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общеразвивающих упражнений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Тренажеры простейшего типа: детские эспандеры, диск "Здоровье", гантели, гири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 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Кольцо плоское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18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Кольцо мягкое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13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Лента короткая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50-60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Массажеры разные: "Колибри", мяч-массажер, "Кольцо"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По 5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Мяч малый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6-8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Мяч утяжеленный (набивной)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Масса 0,3 кг,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Обруч малый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Диаметр 54-60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Палка гимнастическая короткая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Длина 75-80 см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10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Ролик гимнастический </w:t>
      </w: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ab/>
      </w: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10</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Общие принципы размещения материалов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В физкультурном и физкультурно-музыкальном залах расположена большая часть физкультурного оборудования. Эффективность использования оборудования значительно повышается при рациональном его размещении. Расстановка разных предметов оборудования зависит от их габаритов и предназначения. Гимнастическая стенка устанавливается стационарно, прочно крепится к стене. Целесообразно приобретать её с дополнительными пособиями: лесенка с зацепами, доски, горка-скат. Канаты, шесты, веревочные лестницы укрепляются на потолке с помощью специальных приспособлений: крюков, монорельса и т. п. Крупные предметы оборудования (мягкие модули, гимнастические скамейки, бумы, кубы и т. д.) размещаются вдоль стен помещения.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досок, лестниц с зацепами предусматривается место, где они могут быть подвешены или положены таким образом, чтобы не мешать детям проявлять свою двигательную активность.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Мелкое физкультурное оборудование (мячи, кольца, мешочки с грузом, кубики, булавы и т. д.) целесообразно хранить в секционных шкафах, на специальных полках, стеллажах, в выдвижных ящиках, расположенных также вдоль стен физкультурного зала. Обручи, шнуры, скакалки лучше всего разместить на стенах в разных местах зала на специальных крюках. Для растягивания сеток (для игр с мячом), натягивания шнуров, резинок (для подвешивания мелких предметов, для подлезания, перепрыгивания) удобны крепления в виде скоб и зажимов. Их следует расположить попарно на разных уровнях противоположных стен.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Желательно иметь передвижной "Физкультурный уголок" — тележку с разными пособиями: плоские обручи, резиновые кольца, геометрические фигуры и т. д.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Оборудование должно быть расположено таким образом, чтобы дети могли свободно подходить к нему и самостоятельно им пользоваться. Середину зала желательно всегда оставлять свободной для проведения подвижных игр и упражнений с использованием разных пособий.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игр и занятий по физической культуре детям первой младшей группы необходимо иметь базовый комплект физкультурного оборудования в групповой комнате, так как при большом количестве групп малыши редко попадают на занятия в физкультурный зал. Кроме того, оборудование для малышей не всегда подходит.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хранения переносного оборудования, мелких игровых пособий желательно иметь дополнительную комнату, расположенную недалеко от физкультурного зала, что позволит освободить место для двигательной активности детей.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При наличии свободного помещения необходимо создать тренажерный зал, где будут расположены детские тренажеры сложного и простейшего типа.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Для подвижных игр в зале необходимо иметь физкультурный передвижной уголок, лабиринт игровой, "Парашют", мини-стадион.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[1] Приложение 3 к письму Минобразования России от 17 мая 1995 года № 61/19-12 «О прихолого-педагогической ценности игр и игрушек» (методические указания для работников дошкольных образовательных учреждений.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[2] Приложение 3 к письму Минобразования России от 17 мая 1995 года № 61/19-12 «О психолого-педагогической ценности игр и игрушек» (методические указания для работников дошкольных образовательных учреждений.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[3] Приказ Минобразования РФ от 22 августа 1996 года № 448 «Об утверждении документов по проведению аттестации и государственной аккредитации дошкольных образовательных учреждений»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[4] Н.Я.Михайленко. Управление самостоятельной сюжетно-ролевой игрой детей // Проблемы дошкольной игры: психолого-педагогический аспект. М., 1987.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[5] Параметры размера и степени готовности игрушки как существенные для определения возрастной адресованности были предложены в работе С.Л.Новоселовой и др. "Педагогические требования и возрастная адресованность игрушек". М., 1987.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[6] Подробнее об этом см.: Н.Я.Михайленко, Н.А.Короткова. Игра с правилами в дошкольном возрасте. М.: Онега, 1994.</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 xml:space="preserve">[7] Для рисования гуашью могут использоваться палитры разной конструкции (подставки, в которые вставляются 8 – 10 розеток для краски, и др.), но опыт показывает, что для работы с детьми дошкольного возраста в качестве идеальной палитры может использоваться белая керамическая плитка. </w:t>
      </w:r>
    </w:p>
    <w:p w:rsidR="003772E2" w:rsidRPr="007326D6" w:rsidRDefault="003772E2" w:rsidP="003772E2">
      <w:pPr>
        <w:pStyle w:val="a3"/>
        <w:rPr>
          <w:rFonts w:ascii="Times New Roman" w:hAnsi="Times New Roman" w:cs="Times New Roman"/>
          <w:sz w:val="18"/>
          <w:szCs w:val="18"/>
        </w:rPr>
      </w:pPr>
    </w:p>
    <w:p w:rsidR="003772E2" w:rsidRPr="007326D6" w:rsidRDefault="003772E2" w:rsidP="003772E2">
      <w:pPr>
        <w:pStyle w:val="a3"/>
        <w:rPr>
          <w:rFonts w:ascii="Times New Roman" w:hAnsi="Times New Roman" w:cs="Times New Roman"/>
          <w:sz w:val="18"/>
          <w:szCs w:val="18"/>
        </w:rPr>
      </w:pPr>
      <w:r w:rsidRPr="007326D6">
        <w:rPr>
          <w:rFonts w:ascii="Times New Roman" w:hAnsi="Times New Roman" w:cs="Times New Roman"/>
          <w:sz w:val="18"/>
          <w:szCs w:val="18"/>
        </w:rPr>
        <w:t>[8] Использование для промывания кистей сразу двух банок разного размера (0,5л – для промывания кисти "по черному", а 0,25л – для ополаскивания) позволяет детям в процессе рисования не менять воду.</w:t>
      </w:r>
    </w:p>
    <w:p w:rsidR="003772E2" w:rsidRPr="007326D6" w:rsidRDefault="003772E2" w:rsidP="003772E2">
      <w:pPr>
        <w:pStyle w:val="a3"/>
        <w:rPr>
          <w:rFonts w:ascii="Times New Roman" w:hAnsi="Times New Roman" w:cs="Times New Roman"/>
          <w:sz w:val="18"/>
          <w:szCs w:val="18"/>
        </w:rPr>
      </w:pPr>
    </w:p>
    <w:p w:rsidR="00AA6240" w:rsidRDefault="003772E2" w:rsidP="003772E2">
      <w:r w:rsidRPr="007326D6">
        <w:rPr>
          <w:rFonts w:ascii="Times New Roman" w:hAnsi="Times New Roman" w:cs="Times New Roman"/>
          <w:sz w:val="18"/>
          <w:szCs w:val="18"/>
        </w:rPr>
        <w:t>[9] Здесь мы имеем в виду материалы, поступающие в свободное распоряжение детей, которые могут быть использованы и на обучающих занятиях, но не вторгаемся в сферу последних со специальным "раздаточным материалом", разработанным в рамках каждой об</w:t>
      </w:r>
    </w:p>
    <w:sectPr w:rsidR="00AA6240" w:rsidSect="00AA624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3772E2"/>
    <w:rsid w:val="003772E2"/>
    <w:rsid w:val="00AA62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72E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772E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52</Pages>
  <Words>17509</Words>
  <Characters>99803</Characters>
  <Application>Microsoft Office Word</Application>
  <DocSecurity>0</DocSecurity>
  <Lines>831</Lines>
  <Paragraphs>234</Paragraphs>
  <ScaleCrop>false</ScaleCrop>
  <Company>RePack by SPecialiST</Company>
  <LinksUpToDate>false</LinksUpToDate>
  <CharactersWithSpaces>117078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1</cp:revision>
  <dcterms:created xsi:type="dcterms:W3CDTF">2014-07-03T06:23:00Z</dcterms:created>
  <dcterms:modified xsi:type="dcterms:W3CDTF">2014-07-03T06:24:00Z</dcterms:modified>
</cp:coreProperties>
</file>